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1511C" w14:textId="319AE438" w:rsidR="00306C53" w:rsidRPr="00181DA2" w:rsidRDefault="00792F8D" w:rsidP="00181DA2">
      <w:pPr>
        <w:jc w:val="center"/>
      </w:pPr>
      <w:r>
        <w:rPr>
          <w:b/>
          <w:bCs/>
          <w:sz w:val="32"/>
          <w:szCs w:val="32"/>
        </w:rPr>
        <w:t>VRCHOL MOTORISTICKÉHO LETA SA BLÍŽI</w:t>
      </w:r>
      <w:r>
        <w:t xml:space="preserve"> </w:t>
      </w:r>
      <w:r w:rsidR="00181DA2">
        <w:br/>
      </w:r>
    </w:p>
    <w:p w14:paraId="55592845" w14:textId="77777777" w:rsidR="00181DA2" w:rsidRDefault="00306C53" w:rsidP="00306C53">
      <w:r w:rsidRPr="00306C53">
        <w:rPr>
          <w:b/>
          <w:bCs/>
        </w:rPr>
        <w:t xml:space="preserve">Orechová Potôň, </w:t>
      </w:r>
      <w:r w:rsidR="00181DA2">
        <w:rPr>
          <w:b/>
          <w:bCs/>
        </w:rPr>
        <w:t>4</w:t>
      </w:r>
      <w:r w:rsidRPr="00306C53">
        <w:rPr>
          <w:b/>
          <w:bCs/>
        </w:rPr>
        <w:t>.</w:t>
      </w:r>
      <w:r w:rsidR="00181DA2">
        <w:rPr>
          <w:b/>
          <w:bCs/>
        </w:rPr>
        <w:t xml:space="preserve"> august </w:t>
      </w:r>
      <w:r w:rsidRPr="00306C53">
        <w:rPr>
          <w:b/>
          <w:bCs/>
        </w:rPr>
        <w:t xml:space="preserve">2026 - </w:t>
      </w:r>
      <w:r w:rsidR="00181DA2" w:rsidRPr="00181DA2">
        <w:rPr>
          <w:b/>
          <w:bCs/>
        </w:rPr>
        <w:t>Už po sedemnásty raz sa na okruhu SLOVAKIA RING uskutoční jedno z najvýznamnejších motoristických podujatí sezóny – OMV MAXXMOTION Veľká cena Slovenskej republiky. Počas víkendu 21. až 23. augusta sa na dráhe predstaví viac ako 200 pretekárov z viacerých európskych krajín a fanúšikovia sa môžu tešiť na bohatý program na trati aj mimo nej.</w:t>
      </w:r>
    </w:p>
    <w:p w14:paraId="505D7226" w14:textId="77777777" w:rsidR="00181DA2" w:rsidRPr="003841CE" w:rsidRDefault="00181DA2" w:rsidP="00181DA2">
      <w:r w:rsidRPr="003841CE">
        <w:t xml:space="preserve">Podujatie organizované v spolupráci so Slovenskou asociáciou motoristického športu (SAMŠ) bude hostiť národné šampionáty Slovenska, Česka, Rakúska, Maďarska, Poľska, Slovinska a Chorvátska. Súčasťou programu budú aj zónové majstrovstvá FIA CEZ a populárne medzinárodné seriály FIA </w:t>
      </w:r>
      <w:proofErr w:type="spellStart"/>
      <w:r w:rsidRPr="003841CE">
        <w:t>Swift</w:t>
      </w:r>
      <w:proofErr w:type="spellEnd"/>
      <w:r w:rsidRPr="003841CE">
        <w:t xml:space="preserve"> Cup Europe, TCR </w:t>
      </w:r>
      <w:proofErr w:type="spellStart"/>
      <w:r w:rsidRPr="003841CE">
        <w:t>Eastern</w:t>
      </w:r>
      <w:proofErr w:type="spellEnd"/>
      <w:r w:rsidRPr="003841CE">
        <w:t xml:space="preserve"> Europe, </w:t>
      </w:r>
      <w:proofErr w:type="spellStart"/>
      <w:r w:rsidRPr="003841CE">
        <w:t>Clio</w:t>
      </w:r>
      <w:proofErr w:type="spellEnd"/>
      <w:r w:rsidRPr="003841CE">
        <w:t xml:space="preserve"> Cup </w:t>
      </w:r>
      <w:proofErr w:type="spellStart"/>
      <w:r w:rsidRPr="003841CE">
        <w:t>Bohemia</w:t>
      </w:r>
      <w:proofErr w:type="spellEnd"/>
      <w:r w:rsidRPr="003841CE">
        <w:t xml:space="preserve">, GT Cup </w:t>
      </w:r>
      <w:proofErr w:type="spellStart"/>
      <w:r w:rsidRPr="003841CE">
        <w:t>Series</w:t>
      </w:r>
      <w:proofErr w:type="spellEnd"/>
      <w:r w:rsidRPr="003841CE">
        <w:t xml:space="preserve">, DN4 </w:t>
      </w:r>
      <w:proofErr w:type="spellStart"/>
      <w:r w:rsidRPr="003841CE">
        <w:t>Maluch</w:t>
      </w:r>
      <w:proofErr w:type="spellEnd"/>
      <w:r w:rsidRPr="003841CE">
        <w:t xml:space="preserve"> </w:t>
      </w:r>
      <w:proofErr w:type="spellStart"/>
      <w:r w:rsidRPr="003841CE">
        <w:t>Trophy</w:t>
      </w:r>
      <w:proofErr w:type="spellEnd"/>
      <w:r w:rsidRPr="003841CE">
        <w:t xml:space="preserve"> či BMW 3 </w:t>
      </w:r>
      <w:proofErr w:type="spellStart"/>
      <w:r w:rsidRPr="003841CE">
        <w:t>Series</w:t>
      </w:r>
      <w:proofErr w:type="spellEnd"/>
      <w:r w:rsidRPr="003841CE">
        <w:t xml:space="preserve"> Cup.</w:t>
      </w:r>
    </w:p>
    <w:p w14:paraId="2BF106A7" w14:textId="77777777" w:rsidR="00181DA2" w:rsidRPr="003841CE" w:rsidRDefault="00181DA2" w:rsidP="00181DA2">
      <w:r w:rsidRPr="00181DA2">
        <w:rPr>
          <w:i/>
          <w:iCs/>
        </w:rPr>
        <w:t>„Tento rok očakávame mimoriadne silnú zahraničnú účasť a právom môžeme hovoriť o najväčších automobilových pretekoch na Slovensku. Na jednom mieste sa stretnú jazdci z viacerých krajín Európy a návštevníci uvidia široké spektrum pretekárskej techniky – od malých pohárových vozidiel až po najvýkonnejšie GT špeciály a prototypy,“</w:t>
      </w:r>
      <w:r w:rsidRPr="003841CE">
        <w:t xml:space="preserve"> uviedol organizátor podujatia.</w:t>
      </w:r>
    </w:p>
    <w:p w14:paraId="58990F41" w14:textId="77777777" w:rsidR="00181DA2" w:rsidRPr="003841CE" w:rsidRDefault="00181DA2" w:rsidP="00181DA2">
      <w:r w:rsidRPr="003841CE">
        <w:t>Najväčším lákadlom budú tradične preteky kategórie GT, v ktorých sa predstavia vozidlá tried GT3, GT4, GTC či moderné prototypy kategórií LMP2 a LMP3. Atraktívne sú však aj nižšie kategórie, kde dostávajú priestor mladé talenty a súboje bývajú často mimoriadne tesné až do posledných metrov.</w:t>
      </w:r>
    </w:p>
    <w:p w14:paraId="02EB219C" w14:textId="77777777" w:rsidR="00181DA2" w:rsidRPr="003841CE" w:rsidRDefault="00181DA2" w:rsidP="00181DA2">
      <w:r w:rsidRPr="003841CE">
        <w:t xml:space="preserve">Na štarte nebudú chýbať ani známe slovenské mená. Fanúšikovia sa môžu tešiť na </w:t>
      </w:r>
      <w:r w:rsidRPr="00792F8D">
        <w:rPr>
          <w:b/>
          <w:bCs/>
        </w:rPr>
        <w:t>Mira Konôpku so synmi Adamom a Matejom</w:t>
      </w:r>
      <w:r w:rsidRPr="003841CE">
        <w:t xml:space="preserve">, </w:t>
      </w:r>
      <w:r w:rsidRPr="00792F8D">
        <w:rPr>
          <w:b/>
          <w:bCs/>
        </w:rPr>
        <w:t>Štefana Rosinu</w:t>
      </w:r>
      <w:r w:rsidRPr="003841CE">
        <w:t xml:space="preserve">, bratov </w:t>
      </w:r>
      <w:proofErr w:type="spellStart"/>
      <w:r w:rsidRPr="00792F8D">
        <w:rPr>
          <w:b/>
          <w:bCs/>
        </w:rPr>
        <w:t>Sládečkovcov</w:t>
      </w:r>
      <w:proofErr w:type="spellEnd"/>
      <w:r w:rsidRPr="003841CE">
        <w:t xml:space="preserve"> či mladého </w:t>
      </w:r>
      <w:r w:rsidRPr="00792F8D">
        <w:rPr>
          <w:b/>
          <w:bCs/>
        </w:rPr>
        <w:t xml:space="preserve">Simona </w:t>
      </w:r>
      <w:proofErr w:type="spellStart"/>
      <w:r w:rsidRPr="00792F8D">
        <w:rPr>
          <w:b/>
          <w:bCs/>
        </w:rPr>
        <w:t>Sikharta</w:t>
      </w:r>
      <w:proofErr w:type="spellEnd"/>
      <w:r w:rsidRPr="003841CE">
        <w:t xml:space="preserve">. Svoje zastúpenie budú mať aj jazdci pôsobiaci pod vedením </w:t>
      </w:r>
      <w:r w:rsidRPr="00792F8D">
        <w:rPr>
          <w:b/>
          <w:bCs/>
        </w:rPr>
        <w:t>Mateja Homolu</w:t>
      </w:r>
      <w:r w:rsidRPr="003841CE">
        <w:t xml:space="preserve"> a </w:t>
      </w:r>
      <w:r w:rsidRPr="00792F8D">
        <w:rPr>
          <w:b/>
          <w:bCs/>
        </w:rPr>
        <w:t xml:space="preserve">Richarda </w:t>
      </w:r>
      <w:proofErr w:type="spellStart"/>
      <w:r w:rsidRPr="00792F8D">
        <w:rPr>
          <w:b/>
          <w:bCs/>
        </w:rPr>
        <w:t>Gondu</w:t>
      </w:r>
      <w:proofErr w:type="spellEnd"/>
      <w:r w:rsidRPr="003841CE">
        <w:t>. Samotný Matej Homola sa síce pre zdravotné problémy na štart nepostaví, no počas víkendu sa predstaví fanúšikom v rámci autogramiády.</w:t>
      </w:r>
    </w:p>
    <w:p w14:paraId="11750DDB" w14:textId="77777777" w:rsidR="00181DA2" w:rsidRPr="003841CE" w:rsidRDefault="00181DA2" w:rsidP="00181DA2">
      <w:r w:rsidRPr="003841CE">
        <w:t>SLOVAKIA RING si za sedemnásť rokov svojej existencie vybudoval pevné miesto medzi európskymi okruhmi. Organizátori medzinárodných seriálov oceňujú najmä technicky náročný a unikátny charakter trate, vysokú úroveň bezpečnosti, komplexné služby a výbornú dopravnú dostupnosť, ktorú výrazne zlepšilo dokončenie rýchlostnej cesty R7.</w:t>
      </w:r>
    </w:p>
    <w:p w14:paraId="52A1362B" w14:textId="77777777" w:rsidR="00181DA2" w:rsidRPr="003841CE" w:rsidRDefault="00181DA2" w:rsidP="00181DA2">
      <w:r w:rsidRPr="003841CE">
        <w:t xml:space="preserve">Podujatie však nie je určené iba pre motoristických nadšencov. Organizátori pripravili bohatý sprievodný program pre celé rodiny. Návštevníkov čaká detská OMV zóna so </w:t>
      </w:r>
      <w:proofErr w:type="spellStart"/>
      <w:r w:rsidRPr="003841CE">
        <w:t>skákacími</w:t>
      </w:r>
      <w:proofErr w:type="spellEnd"/>
      <w:r w:rsidRPr="003841CE">
        <w:t xml:space="preserve"> hradmi, </w:t>
      </w:r>
      <w:proofErr w:type="spellStart"/>
      <w:r w:rsidRPr="003841CE">
        <w:t>chill-out</w:t>
      </w:r>
      <w:proofErr w:type="spellEnd"/>
      <w:r w:rsidRPr="003841CE">
        <w:t xml:space="preserve"> zóna, pretekárske simulátory, výstava veteránov a upravených vozidiel, jazdy na motokárach, vojenské múzeum, návšteva ZOO Malkia Park či pestrá </w:t>
      </w:r>
      <w:proofErr w:type="spellStart"/>
      <w:r w:rsidRPr="003841CE">
        <w:t>gastro</w:t>
      </w:r>
      <w:proofErr w:type="spellEnd"/>
      <w:r w:rsidRPr="003841CE">
        <w:t xml:space="preserve"> zóna.</w:t>
      </w:r>
    </w:p>
    <w:p w14:paraId="0DA7F587" w14:textId="77777777" w:rsidR="00181DA2" w:rsidRPr="003841CE" w:rsidRDefault="00181DA2" w:rsidP="00181DA2">
      <w:r w:rsidRPr="003841CE">
        <w:t>Návštevnosť podujatia bude tradične závisieť aj od počasia, no v prípade priaznivých podmienok organizátori očakávajú tisíce návštevníkov zo Slovenska, Česka, Maďarska, Rakúska a ďalších krajín regiónu.</w:t>
      </w:r>
    </w:p>
    <w:p w14:paraId="7F82F0B7" w14:textId="77777777" w:rsidR="00181DA2" w:rsidRPr="003841CE" w:rsidRDefault="00181DA2" w:rsidP="00181DA2">
      <w:r w:rsidRPr="00181DA2">
        <w:rPr>
          <w:i/>
          <w:iCs/>
        </w:rPr>
        <w:t>„</w:t>
      </w:r>
      <w:proofErr w:type="spellStart"/>
      <w:r w:rsidRPr="00181DA2">
        <w:rPr>
          <w:i/>
          <w:iCs/>
        </w:rPr>
        <w:t>Motoršport</w:t>
      </w:r>
      <w:proofErr w:type="spellEnd"/>
      <w:r w:rsidRPr="00181DA2">
        <w:rPr>
          <w:i/>
          <w:iCs/>
        </w:rPr>
        <w:t xml:space="preserve"> sa neustále vyvíja a mení, no zážitok z reálnych pretekov zostáva nenahraditeľný. V čase rastúcej </w:t>
      </w:r>
      <w:proofErr w:type="spellStart"/>
      <w:r w:rsidRPr="00181DA2">
        <w:rPr>
          <w:i/>
          <w:iCs/>
        </w:rPr>
        <w:t>elektromobility</w:t>
      </w:r>
      <w:proofErr w:type="spellEnd"/>
      <w:r w:rsidRPr="00181DA2">
        <w:rPr>
          <w:i/>
          <w:iCs/>
        </w:rPr>
        <w:t>, emisných obmedzení a digitalizácie ponúka Veľká cena Slovenskej republiky stále autentickú atmosféru pretekárskeho sveta – vôňu benzínu, zvuk výkonných motorov a rýchlosť bez limitov. To je zážitok, ktorý jednoducho treba zažiť na vlastnej koži,“</w:t>
      </w:r>
      <w:r w:rsidRPr="003841CE">
        <w:t xml:space="preserve"> dodáva organizátor.</w:t>
      </w:r>
    </w:p>
    <w:p w14:paraId="5D5990EB" w14:textId="77777777" w:rsidR="00181DA2" w:rsidRPr="003841CE" w:rsidRDefault="00181DA2" w:rsidP="00181DA2">
      <w:r w:rsidRPr="003841CE">
        <w:rPr>
          <w:b/>
          <w:bCs/>
        </w:rPr>
        <w:lastRenderedPageBreak/>
        <w:t>OMV MAXXMOTION Veľká cena Slovenskej republiky 2026 sa uskutoční od 21. do 23. augusta na okruhu SLOVAKIA RING v Orechovej Potôni.</w:t>
      </w:r>
    </w:p>
    <w:p w14:paraId="408722C1" w14:textId="5ED6CBFC" w:rsidR="00306C53" w:rsidRDefault="00BA53CF" w:rsidP="00306C53">
      <w:r>
        <w:t>Viac informáci</w:t>
      </w:r>
      <w:r w:rsidR="00BE2F5B">
        <w:t>í</w:t>
      </w:r>
      <w:r>
        <w:t xml:space="preserve"> o podujatí ako aj zvýhodnené vstupenky na podujatie nájdete po kliknutí </w:t>
      </w:r>
      <w:hyperlink r:id="rId7" w:history="1">
        <w:r w:rsidRPr="00BE2F5B">
          <w:rPr>
            <w:rStyle w:val="Hypertextovprepojenie"/>
            <w:b/>
            <w:bCs/>
          </w:rPr>
          <w:t>TU</w:t>
        </w:r>
      </w:hyperlink>
      <w:r>
        <w:t>.</w:t>
      </w:r>
    </w:p>
    <w:p w14:paraId="20196C4E" w14:textId="77777777" w:rsidR="00BE2F5B" w:rsidRDefault="00BE2F5B"/>
    <w:p w14:paraId="78226963" w14:textId="3A5D15C8" w:rsidR="001260EA" w:rsidRPr="00233D47" w:rsidRDefault="00973AC2">
      <w:pPr>
        <w:rPr>
          <w:rFonts w:asciiTheme="minorHAnsi" w:hAnsiTheme="minorHAnsi" w:cstheme="minorHAnsi"/>
        </w:rPr>
      </w:pPr>
      <w:r w:rsidRPr="00233D47">
        <w:rPr>
          <w:rFonts w:asciiTheme="minorHAnsi" w:hAnsiTheme="minorHAnsi" w:cstheme="minorHAnsi"/>
          <w:i/>
        </w:rPr>
        <w:t>***</w:t>
      </w:r>
    </w:p>
    <w:p w14:paraId="5B31F027" w14:textId="77777777" w:rsidR="001260EA" w:rsidRPr="00233D47" w:rsidRDefault="00973AC2">
      <w:pPr>
        <w:rPr>
          <w:rFonts w:asciiTheme="minorHAnsi" w:hAnsiTheme="minorHAnsi" w:cstheme="minorHAnsi"/>
        </w:rPr>
      </w:pPr>
      <w:r w:rsidRPr="00233D47">
        <w:rPr>
          <w:rFonts w:asciiTheme="minorHAnsi" w:hAnsiTheme="minorHAnsi" w:cstheme="minorHAnsi"/>
          <w:b/>
          <w:i/>
        </w:rPr>
        <w:t>Okruh SLOVAKIA RING / Areál SLOVAKIA RING</w:t>
      </w:r>
    </w:p>
    <w:p w14:paraId="25D6E54E" w14:textId="77777777" w:rsidR="001260EA" w:rsidRPr="00233D47" w:rsidRDefault="00973AC2">
      <w:pPr>
        <w:jc w:val="both"/>
        <w:rPr>
          <w:rFonts w:asciiTheme="minorHAnsi" w:hAnsiTheme="minorHAnsi" w:cstheme="minorHAnsi"/>
        </w:rPr>
      </w:pPr>
      <w:r w:rsidRPr="00233D47">
        <w:rPr>
          <w:rFonts w:asciiTheme="minorHAnsi" w:hAnsiTheme="minorHAnsi" w:cstheme="minorHAnsi"/>
          <w:i/>
        </w:rPr>
        <w:t xml:space="preserve">SLOVAKIA RING je profesionálny pretekársky okruh s licenciou FIA 2. stupňa, jediný svojho druhu na Slovensku. S celkovou dĺžkou 5922 m sa radí medzi najdlhšie v Európe. Kvalitatívnymi a bezpečnostnými parametrami vytvára okruh zázemie pre prestížne svetové šampionáty pod hlavičkami FIA a FIM. Od roku 2010 prináša podujatia pre profesionálnych jazdcov, amatérov, firmy a širokú verejnosť. </w:t>
      </w:r>
    </w:p>
    <w:p w14:paraId="4027B2B5" w14:textId="488DF53E" w:rsidR="001260EA" w:rsidRPr="00233D47" w:rsidRDefault="00973AC2">
      <w:pPr>
        <w:spacing w:line="240" w:lineRule="auto"/>
        <w:jc w:val="both"/>
        <w:rPr>
          <w:rFonts w:asciiTheme="minorHAnsi" w:hAnsiTheme="minorHAnsi" w:cstheme="minorHAnsi"/>
        </w:rPr>
      </w:pPr>
      <w:r w:rsidRPr="00233D47">
        <w:rPr>
          <w:rFonts w:asciiTheme="minorHAnsi" w:hAnsiTheme="minorHAnsi" w:cstheme="minorHAnsi"/>
          <w:i/>
        </w:rPr>
        <w:t xml:space="preserve">SLOVAKIA RING pri Orechovej Potôni predstavuje jedinečný areál - jediný svojho druhu na Slovensku. Ponúka možnosti jazdiť na profesionálnom </w:t>
      </w:r>
      <w:proofErr w:type="spellStart"/>
      <w:r w:rsidRPr="00233D47">
        <w:rPr>
          <w:rFonts w:asciiTheme="minorHAnsi" w:hAnsiTheme="minorHAnsi" w:cstheme="minorHAnsi"/>
          <w:i/>
        </w:rPr>
        <w:t>automotodróme</w:t>
      </w:r>
      <w:proofErr w:type="spellEnd"/>
      <w:r w:rsidRPr="00233D47">
        <w:rPr>
          <w:rFonts w:asciiTheme="minorHAnsi" w:hAnsiTheme="minorHAnsi" w:cstheme="minorHAnsi"/>
          <w:i/>
        </w:rPr>
        <w:t xml:space="preserve">, zdokonaliť sa v škole bezpečnej jazdy, vyskúšať si terénnu jazdu vo vynovenom </w:t>
      </w:r>
      <w:proofErr w:type="spellStart"/>
      <w:r w:rsidRPr="00233D47">
        <w:rPr>
          <w:rFonts w:asciiTheme="minorHAnsi" w:hAnsiTheme="minorHAnsi" w:cstheme="minorHAnsi"/>
          <w:b/>
          <w:i/>
        </w:rPr>
        <w:t>off-road</w:t>
      </w:r>
      <w:proofErr w:type="spellEnd"/>
      <w:r w:rsidRPr="00233D47">
        <w:rPr>
          <w:rFonts w:asciiTheme="minorHAnsi" w:hAnsiTheme="minorHAnsi" w:cstheme="minorHAnsi"/>
          <w:b/>
          <w:i/>
        </w:rPr>
        <w:t xml:space="preserve"> areáli</w:t>
      </w:r>
      <w:r w:rsidRPr="00233D47">
        <w:rPr>
          <w:rFonts w:asciiTheme="minorHAnsi" w:hAnsiTheme="minorHAnsi" w:cstheme="minorHAnsi"/>
          <w:i/>
        </w:rPr>
        <w:t xml:space="preserve"> a užiť si relax v hoteli. Súčasťou širšieho areálu je aj </w:t>
      </w:r>
      <w:r w:rsidRPr="00233D47">
        <w:rPr>
          <w:rFonts w:asciiTheme="minorHAnsi" w:hAnsiTheme="minorHAnsi" w:cstheme="minorHAnsi"/>
          <w:b/>
          <w:i/>
        </w:rPr>
        <w:t xml:space="preserve">Malkia Park </w:t>
      </w:r>
      <w:r w:rsidRPr="00233D47">
        <w:rPr>
          <w:rFonts w:asciiTheme="minorHAnsi" w:hAnsiTheme="minorHAnsi" w:cstheme="minorHAnsi"/>
          <w:i/>
        </w:rPr>
        <w:t>-</w:t>
      </w:r>
      <w:r w:rsidRPr="00233D47">
        <w:rPr>
          <w:rFonts w:asciiTheme="minorHAnsi" w:hAnsiTheme="minorHAnsi" w:cstheme="minorHAnsi"/>
          <w:b/>
          <w:i/>
        </w:rPr>
        <w:t xml:space="preserve"> </w:t>
      </w:r>
      <w:r w:rsidRPr="00233D47">
        <w:rPr>
          <w:rFonts w:asciiTheme="minorHAnsi" w:hAnsiTheme="minorHAnsi" w:cstheme="minorHAnsi"/>
          <w:i/>
        </w:rPr>
        <w:t xml:space="preserve">útočisko pre exotické zvieratá. K novým atrakciám patrí tiež </w:t>
      </w:r>
      <w:r w:rsidRPr="00233D47">
        <w:rPr>
          <w:rFonts w:asciiTheme="minorHAnsi" w:hAnsiTheme="minorHAnsi" w:cstheme="minorHAnsi"/>
          <w:b/>
          <w:i/>
        </w:rPr>
        <w:t>Vojenské múzeum.</w:t>
      </w:r>
      <w:r w:rsidRPr="00233D47">
        <w:rPr>
          <w:rFonts w:asciiTheme="minorHAnsi" w:hAnsiTheme="minorHAnsi" w:cstheme="minorHAnsi"/>
          <w:i/>
        </w:rPr>
        <w:t xml:space="preserve"> Pre všetkých, ktorí si chcú preveriť a zdokonaliť svoje jazdecké zručnosti - či už na aute alebo motocykle, je pripravené profesionálne </w:t>
      </w:r>
      <w:r w:rsidRPr="00233D47">
        <w:rPr>
          <w:rFonts w:asciiTheme="minorHAnsi" w:hAnsiTheme="minorHAnsi" w:cstheme="minorHAnsi"/>
          <w:b/>
          <w:i/>
        </w:rPr>
        <w:t>CENTRUM BEZPEČNEJ JAZDY</w:t>
      </w:r>
      <w:r w:rsidRPr="00233D47">
        <w:rPr>
          <w:rFonts w:asciiTheme="minorHAnsi" w:hAnsiTheme="minorHAnsi" w:cstheme="minorHAnsi"/>
          <w:i/>
        </w:rPr>
        <w:t xml:space="preserve"> s najmodernejším tréningovým cvičiskom v strednej Európe. Po aktívnom výkone si môžete dopriať výdatný obed či večeru v reštaurácii Ring a </w:t>
      </w:r>
      <w:r w:rsidRPr="00233D47">
        <w:rPr>
          <w:rFonts w:asciiTheme="minorHAnsi" w:hAnsiTheme="minorHAnsi" w:cstheme="minorHAnsi"/>
          <w:b/>
          <w:i/>
        </w:rPr>
        <w:t>Hoteli Ring***</w:t>
      </w:r>
      <w:r w:rsidRPr="00233D47">
        <w:rPr>
          <w:rFonts w:asciiTheme="minorHAnsi" w:hAnsiTheme="minorHAnsi" w:cstheme="minorHAnsi"/>
          <w:i/>
        </w:rPr>
        <w:t>, ktorý ponúka komfortné ubytovanie.</w:t>
      </w:r>
      <w:r w:rsidR="00380F63" w:rsidRPr="00233D47">
        <w:rPr>
          <w:rFonts w:asciiTheme="minorHAnsi" w:hAnsiTheme="minorHAnsi" w:cstheme="minorHAnsi"/>
          <w:i/>
        </w:rPr>
        <w:t xml:space="preserve"> Poslednou akvizíciou v areáli je špičkové </w:t>
      </w:r>
      <w:r w:rsidR="00380F63" w:rsidRPr="00233D47">
        <w:rPr>
          <w:rFonts w:asciiTheme="minorHAnsi" w:hAnsiTheme="minorHAnsi" w:cstheme="minorHAnsi"/>
          <w:b/>
          <w:bCs/>
          <w:i/>
        </w:rPr>
        <w:t>Slovenské motokárové centrum</w:t>
      </w:r>
      <w:r w:rsidR="00380F63" w:rsidRPr="00233D47">
        <w:rPr>
          <w:rFonts w:asciiTheme="minorHAnsi" w:hAnsiTheme="minorHAnsi" w:cstheme="minorHAnsi"/>
          <w:i/>
        </w:rPr>
        <w:t xml:space="preserve"> a jeho vonkajšia dráha dlhá 1170m. To ponúka bezkonkurenčný priestor pre aktívne jazdy na motokárach pre deti, dospelých ale aj majiteľov vlastných motokár. Centrum a dráha je ako jediná na Slovensku homologizovaná licenciou CIK-FIA.</w:t>
      </w:r>
    </w:p>
    <w:p w14:paraId="44FDBB15" w14:textId="008EE2DF" w:rsidR="00F86409" w:rsidRPr="00233D47" w:rsidRDefault="00F86409">
      <w:pPr>
        <w:spacing w:before="280" w:after="0" w:line="240" w:lineRule="auto"/>
        <w:rPr>
          <w:rFonts w:asciiTheme="minorHAnsi" w:hAnsiTheme="minorHAnsi" w:cstheme="minorHAnsi"/>
          <w:b/>
        </w:rPr>
      </w:pPr>
      <w:r w:rsidRPr="00233D47">
        <w:rPr>
          <w:rFonts w:asciiTheme="minorHAnsi" w:hAnsiTheme="minorHAnsi" w:cstheme="minorHAnsi"/>
          <w:b/>
        </w:rPr>
        <w:t>GENERÁLNYM REKLAMNÝM PARTNEROM OK</w:t>
      </w:r>
      <w:r w:rsidR="00CE060E" w:rsidRPr="00233D47">
        <w:rPr>
          <w:rFonts w:asciiTheme="minorHAnsi" w:hAnsiTheme="minorHAnsi" w:cstheme="minorHAnsi"/>
          <w:b/>
        </w:rPr>
        <w:t>R</w:t>
      </w:r>
      <w:r w:rsidRPr="00233D47">
        <w:rPr>
          <w:rFonts w:asciiTheme="minorHAnsi" w:hAnsiTheme="minorHAnsi" w:cstheme="minorHAnsi"/>
          <w:b/>
        </w:rPr>
        <w:t>UHU JE OMV SLOVENSKO.</w:t>
      </w:r>
    </w:p>
    <w:p w14:paraId="4DFFADA2" w14:textId="54FEEC85" w:rsidR="001260EA" w:rsidRPr="00233D47" w:rsidRDefault="00973AC2">
      <w:pPr>
        <w:spacing w:before="280" w:after="0" w:line="240" w:lineRule="auto"/>
        <w:rPr>
          <w:rFonts w:asciiTheme="minorHAnsi" w:hAnsiTheme="minorHAnsi" w:cstheme="minorHAnsi"/>
          <w:b/>
        </w:rPr>
      </w:pPr>
      <w:r w:rsidRPr="00233D47">
        <w:rPr>
          <w:rFonts w:asciiTheme="minorHAnsi" w:hAnsiTheme="minorHAnsi" w:cstheme="minorHAnsi"/>
          <w:b/>
        </w:rPr>
        <w:t>Ďalšie informácie:</w:t>
      </w:r>
    </w:p>
    <w:tbl>
      <w:tblPr>
        <w:tblW w:w="9072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537"/>
        <w:gridCol w:w="4535"/>
      </w:tblGrid>
      <w:tr w:rsidR="001260EA" w:rsidRPr="00233D47" w14:paraId="443428BD" w14:textId="77777777">
        <w:tc>
          <w:tcPr>
            <w:tcW w:w="4536" w:type="dxa"/>
          </w:tcPr>
          <w:p w14:paraId="64B4FE8F" w14:textId="47BA796E" w:rsidR="001260EA" w:rsidRPr="00233D47" w:rsidRDefault="005D350C">
            <w:pPr>
              <w:pStyle w:val="Zkladntext"/>
              <w:rPr>
                <w:rFonts w:asciiTheme="minorHAnsi" w:hAnsiTheme="minorHAnsi" w:cstheme="minorHAnsi"/>
              </w:rPr>
            </w:pPr>
            <w:r w:rsidRPr="00233D47">
              <w:rPr>
                <w:rFonts w:asciiTheme="minorHAnsi" w:hAnsiTheme="minorHAnsi" w:cstheme="minorHAnsi"/>
              </w:rPr>
              <w:t xml:space="preserve">Ing. </w:t>
            </w:r>
            <w:r w:rsidR="00973AC2" w:rsidRPr="00233D47">
              <w:rPr>
                <w:rFonts w:asciiTheme="minorHAnsi" w:hAnsiTheme="minorHAnsi" w:cstheme="minorHAnsi"/>
              </w:rPr>
              <w:t>Peter Pecze</w:t>
            </w:r>
            <w:r w:rsidR="00973AC2" w:rsidRPr="00233D47">
              <w:rPr>
                <w:rFonts w:asciiTheme="minorHAnsi" w:hAnsiTheme="minorHAnsi" w:cstheme="minorHAnsi"/>
              </w:rPr>
              <w:br/>
              <w:t xml:space="preserve">Marketing </w:t>
            </w:r>
            <w:proofErr w:type="spellStart"/>
            <w:r w:rsidR="00973AC2" w:rsidRPr="00233D47">
              <w:rPr>
                <w:rFonts w:asciiTheme="minorHAnsi" w:hAnsiTheme="minorHAnsi" w:cstheme="minorHAnsi"/>
              </w:rPr>
              <w:t>Director</w:t>
            </w:r>
            <w:proofErr w:type="spellEnd"/>
            <w:r w:rsidR="00973AC2" w:rsidRPr="00233D47">
              <w:rPr>
                <w:rFonts w:asciiTheme="minorHAnsi" w:hAnsiTheme="minorHAnsi" w:cstheme="minorHAnsi"/>
              </w:rPr>
              <w:t>, SLOVAKIA RING</w:t>
            </w:r>
            <w:r w:rsidR="00973AC2" w:rsidRPr="00233D47">
              <w:rPr>
                <w:rFonts w:asciiTheme="minorHAnsi" w:hAnsiTheme="minorHAnsi" w:cstheme="minorHAnsi"/>
              </w:rPr>
              <w:br/>
              <w:t>mobil: +421 911 423 134</w:t>
            </w:r>
            <w:r w:rsidR="00973AC2" w:rsidRPr="00233D47">
              <w:rPr>
                <w:rFonts w:asciiTheme="minorHAnsi" w:hAnsiTheme="minorHAnsi" w:cstheme="minorHAnsi"/>
              </w:rPr>
              <w:br/>
              <w:t>e-mail: pecze@slovakiaring.sk</w:t>
            </w:r>
          </w:p>
        </w:tc>
        <w:tc>
          <w:tcPr>
            <w:tcW w:w="4535" w:type="dxa"/>
          </w:tcPr>
          <w:p w14:paraId="0E96A492" w14:textId="1CF1AD1B" w:rsidR="001260EA" w:rsidRPr="00233D47" w:rsidRDefault="001260EA">
            <w:pPr>
              <w:pStyle w:val="Zkladntext"/>
              <w:rPr>
                <w:rFonts w:asciiTheme="minorHAnsi" w:hAnsiTheme="minorHAnsi" w:cstheme="minorHAnsi"/>
              </w:rPr>
            </w:pPr>
          </w:p>
        </w:tc>
      </w:tr>
    </w:tbl>
    <w:p w14:paraId="200BC13D" w14:textId="77777777" w:rsidR="001260EA" w:rsidRPr="00233D47" w:rsidRDefault="001260EA">
      <w:pPr>
        <w:jc w:val="both"/>
        <w:rPr>
          <w:rFonts w:asciiTheme="minorHAnsi" w:hAnsiTheme="minorHAnsi" w:cstheme="minorHAnsi"/>
        </w:rPr>
      </w:pPr>
    </w:p>
    <w:sectPr w:rsidR="001260EA" w:rsidRPr="00233D47" w:rsidSect="00114264">
      <w:headerReference w:type="default" r:id="rId8"/>
      <w:pgSz w:w="11906" w:h="16838"/>
      <w:pgMar w:top="1417" w:right="1417" w:bottom="993" w:left="1417" w:header="708" w:footer="0" w:gutter="0"/>
      <w:cols w:space="708"/>
      <w:formProt w:val="0"/>
      <w:docGrid w:linePitch="2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7DEED" w14:textId="77777777" w:rsidR="00D86883" w:rsidRDefault="00D86883">
      <w:pPr>
        <w:spacing w:after="0" w:line="240" w:lineRule="auto"/>
      </w:pPr>
      <w:r>
        <w:separator/>
      </w:r>
    </w:p>
  </w:endnote>
  <w:endnote w:type="continuationSeparator" w:id="0">
    <w:p w14:paraId="6899FAF2" w14:textId="77777777" w:rsidR="00D86883" w:rsidRDefault="00D868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iberation Serif">
    <w:altName w:val="Times New Roman"/>
    <w:charset w:val="01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swiss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DD824B" w14:textId="77777777" w:rsidR="00D86883" w:rsidRDefault="00D86883">
      <w:pPr>
        <w:spacing w:after="0" w:line="240" w:lineRule="auto"/>
      </w:pPr>
      <w:r>
        <w:separator/>
      </w:r>
    </w:p>
  </w:footnote>
  <w:footnote w:type="continuationSeparator" w:id="0">
    <w:p w14:paraId="1E7674D4" w14:textId="77777777" w:rsidR="00D86883" w:rsidRDefault="00D868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C0027" w14:textId="77777777" w:rsidR="001260EA" w:rsidRDefault="00973AC2">
    <w:pPr>
      <w:pStyle w:val="Hlavika"/>
    </w:pPr>
    <w:r>
      <w:rPr>
        <w:noProof/>
        <w:lang w:eastAsia="sk-SK"/>
      </w:rPr>
      <w:drawing>
        <wp:inline distT="0" distB="0" distL="0" distR="0" wp14:anchorId="61B38786" wp14:editId="3F630834">
          <wp:extent cx="826770" cy="835660"/>
          <wp:effectExtent l="0" t="0" r="0" b="0"/>
          <wp:docPr id="5" name="image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01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26770" cy="8356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CEE9B4E" w14:textId="77777777" w:rsidR="001260EA" w:rsidRDefault="001260EA">
    <w:pPr>
      <w:pStyle w:val="Hlavika"/>
    </w:pPr>
  </w:p>
  <w:p w14:paraId="08C8CF96" w14:textId="77777777" w:rsidR="001260EA" w:rsidRDefault="001260E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617CE"/>
    <w:multiLevelType w:val="multilevel"/>
    <w:tmpl w:val="D9344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067E9C"/>
    <w:multiLevelType w:val="multilevel"/>
    <w:tmpl w:val="F1EC9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EE5E1D"/>
    <w:multiLevelType w:val="hybridMultilevel"/>
    <w:tmpl w:val="89842E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A7193F"/>
    <w:multiLevelType w:val="hybridMultilevel"/>
    <w:tmpl w:val="6F2C58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EB4D47"/>
    <w:multiLevelType w:val="multilevel"/>
    <w:tmpl w:val="AAD4F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E12D0B"/>
    <w:multiLevelType w:val="multilevel"/>
    <w:tmpl w:val="5E043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57F77A7"/>
    <w:multiLevelType w:val="hybridMultilevel"/>
    <w:tmpl w:val="0FE04C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374EE2"/>
    <w:multiLevelType w:val="hybridMultilevel"/>
    <w:tmpl w:val="18FA6E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4680499">
    <w:abstractNumId w:val="6"/>
  </w:num>
  <w:num w:numId="2" w16cid:durableId="1139615903">
    <w:abstractNumId w:val="2"/>
  </w:num>
  <w:num w:numId="3" w16cid:durableId="1717119130">
    <w:abstractNumId w:val="3"/>
  </w:num>
  <w:num w:numId="4" w16cid:durableId="646202799">
    <w:abstractNumId w:val="7"/>
  </w:num>
  <w:num w:numId="5" w16cid:durableId="1605336481">
    <w:abstractNumId w:val="4"/>
  </w:num>
  <w:num w:numId="6" w16cid:durableId="886067762">
    <w:abstractNumId w:val="0"/>
  </w:num>
  <w:num w:numId="7" w16cid:durableId="81997221">
    <w:abstractNumId w:val="1"/>
  </w:num>
  <w:num w:numId="8" w16cid:durableId="17941299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4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0EA"/>
    <w:rsid w:val="000025FD"/>
    <w:rsid w:val="000032A4"/>
    <w:rsid w:val="0001349E"/>
    <w:rsid w:val="00015524"/>
    <w:rsid w:val="00043CB1"/>
    <w:rsid w:val="000628C6"/>
    <w:rsid w:val="00066367"/>
    <w:rsid w:val="00071464"/>
    <w:rsid w:val="000861E5"/>
    <w:rsid w:val="00086454"/>
    <w:rsid w:val="000951FE"/>
    <w:rsid w:val="000A01BC"/>
    <w:rsid w:val="000D3EAE"/>
    <w:rsid w:val="000E3807"/>
    <w:rsid w:val="000F6A79"/>
    <w:rsid w:val="000F6B15"/>
    <w:rsid w:val="000F7216"/>
    <w:rsid w:val="00114264"/>
    <w:rsid w:val="00117469"/>
    <w:rsid w:val="001260EA"/>
    <w:rsid w:val="0015308B"/>
    <w:rsid w:val="00160D53"/>
    <w:rsid w:val="001725C7"/>
    <w:rsid w:val="00181DA2"/>
    <w:rsid w:val="001835E3"/>
    <w:rsid w:val="00183C64"/>
    <w:rsid w:val="00187300"/>
    <w:rsid w:val="001A72E8"/>
    <w:rsid w:val="001A7B5E"/>
    <w:rsid w:val="001C0339"/>
    <w:rsid w:val="001E2CD6"/>
    <w:rsid w:val="001E45F9"/>
    <w:rsid w:val="001F0589"/>
    <w:rsid w:val="002055B2"/>
    <w:rsid w:val="002205D0"/>
    <w:rsid w:val="00233D47"/>
    <w:rsid w:val="0023685C"/>
    <w:rsid w:val="002563C2"/>
    <w:rsid w:val="002571B4"/>
    <w:rsid w:val="002A2C0B"/>
    <w:rsid w:val="002A6542"/>
    <w:rsid w:val="002A73B9"/>
    <w:rsid w:val="002B2FF3"/>
    <w:rsid w:val="002E3E75"/>
    <w:rsid w:val="002F08F6"/>
    <w:rsid w:val="002F38DA"/>
    <w:rsid w:val="002F5EC5"/>
    <w:rsid w:val="002F7B11"/>
    <w:rsid w:val="00306C53"/>
    <w:rsid w:val="00314B7E"/>
    <w:rsid w:val="00314EA7"/>
    <w:rsid w:val="003151B6"/>
    <w:rsid w:val="003211F3"/>
    <w:rsid w:val="00321E8D"/>
    <w:rsid w:val="00342000"/>
    <w:rsid w:val="00342741"/>
    <w:rsid w:val="00355A4E"/>
    <w:rsid w:val="00360525"/>
    <w:rsid w:val="00361B0C"/>
    <w:rsid w:val="00372DCF"/>
    <w:rsid w:val="003809D0"/>
    <w:rsid w:val="00380F63"/>
    <w:rsid w:val="003842EC"/>
    <w:rsid w:val="003A781C"/>
    <w:rsid w:val="003B7E18"/>
    <w:rsid w:val="003C0B8B"/>
    <w:rsid w:val="00421BFF"/>
    <w:rsid w:val="0042367E"/>
    <w:rsid w:val="00425D6E"/>
    <w:rsid w:val="004338D2"/>
    <w:rsid w:val="00442E1F"/>
    <w:rsid w:val="004441A2"/>
    <w:rsid w:val="0044629B"/>
    <w:rsid w:val="00465F35"/>
    <w:rsid w:val="004763B3"/>
    <w:rsid w:val="00480423"/>
    <w:rsid w:val="00495247"/>
    <w:rsid w:val="00497FC7"/>
    <w:rsid w:val="004B6D73"/>
    <w:rsid w:val="004C0571"/>
    <w:rsid w:val="004E7CB9"/>
    <w:rsid w:val="00505215"/>
    <w:rsid w:val="00513522"/>
    <w:rsid w:val="0053528C"/>
    <w:rsid w:val="005655B2"/>
    <w:rsid w:val="0057552F"/>
    <w:rsid w:val="005832AA"/>
    <w:rsid w:val="00595BC4"/>
    <w:rsid w:val="005A6F95"/>
    <w:rsid w:val="005B3BD1"/>
    <w:rsid w:val="005B67DA"/>
    <w:rsid w:val="005D350C"/>
    <w:rsid w:val="005F74A4"/>
    <w:rsid w:val="00600425"/>
    <w:rsid w:val="00633B72"/>
    <w:rsid w:val="00637BE2"/>
    <w:rsid w:val="00644408"/>
    <w:rsid w:val="00650E53"/>
    <w:rsid w:val="006728AC"/>
    <w:rsid w:val="00674621"/>
    <w:rsid w:val="006A3405"/>
    <w:rsid w:val="006B7D68"/>
    <w:rsid w:val="006C0DFD"/>
    <w:rsid w:val="006D43AA"/>
    <w:rsid w:val="006E5D03"/>
    <w:rsid w:val="006E61F7"/>
    <w:rsid w:val="006F1F9D"/>
    <w:rsid w:val="006F5C2C"/>
    <w:rsid w:val="0070281F"/>
    <w:rsid w:val="00734A16"/>
    <w:rsid w:val="007467E8"/>
    <w:rsid w:val="0075055B"/>
    <w:rsid w:val="00775BFF"/>
    <w:rsid w:val="00792F8D"/>
    <w:rsid w:val="00796F64"/>
    <w:rsid w:val="007B7B63"/>
    <w:rsid w:val="007E2199"/>
    <w:rsid w:val="007E6B36"/>
    <w:rsid w:val="007F11D0"/>
    <w:rsid w:val="008030C5"/>
    <w:rsid w:val="00810C23"/>
    <w:rsid w:val="00825CDD"/>
    <w:rsid w:val="00826520"/>
    <w:rsid w:val="0083501E"/>
    <w:rsid w:val="00864021"/>
    <w:rsid w:val="00877FF2"/>
    <w:rsid w:val="008839D3"/>
    <w:rsid w:val="008921B9"/>
    <w:rsid w:val="008A58E7"/>
    <w:rsid w:val="008D3AFD"/>
    <w:rsid w:val="008E0E39"/>
    <w:rsid w:val="008E77D4"/>
    <w:rsid w:val="00900554"/>
    <w:rsid w:val="00905E63"/>
    <w:rsid w:val="00917BAE"/>
    <w:rsid w:val="00923127"/>
    <w:rsid w:val="009328FF"/>
    <w:rsid w:val="0093574A"/>
    <w:rsid w:val="00944E2C"/>
    <w:rsid w:val="0096044D"/>
    <w:rsid w:val="00963E95"/>
    <w:rsid w:val="009701B7"/>
    <w:rsid w:val="00973AC2"/>
    <w:rsid w:val="0098106A"/>
    <w:rsid w:val="0098138C"/>
    <w:rsid w:val="0099331D"/>
    <w:rsid w:val="00994474"/>
    <w:rsid w:val="009C161E"/>
    <w:rsid w:val="009D661E"/>
    <w:rsid w:val="009F27CE"/>
    <w:rsid w:val="009F2AE9"/>
    <w:rsid w:val="00A37839"/>
    <w:rsid w:val="00A37949"/>
    <w:rsid w:val="00A767A9"/>
    <w:rsid w:val="00A80547"/>
    <w:rsid w:val="00A8363B"/>
    <w:rsid w:val="00AA1E03"/>
    <w:rsid w:val="00AA41BF"/>
    <w:rsid w:val="00AB38D8"/>
    <w:rsid w:val="00AD0736"/>
    <w:rsid w:val="00AD24AF"/>
    <w:rsid w:val="00AD39C3"/>
    <w:rsid w:val="00B21861"/>
    <w:rsid w:val="00B311FD"/>
    <w:rsid w:val="00B32136"/>
    <w:rsid w:val="00B321B8"/>
    <w:rsid w:val="00B376B7"/>
    <w:rsid w:val="00B45A19"/>
    <w:rsid w:val="00B558EB"/>
    <w:rsid w:val="00B60186"/>
    <w:rsid w:val="00B608B3"/>
    <w:rsid w:val="00B6429D"/>
    <w:rsid w:val="00B7611D"/>
    <w:rsid w:val="00B8417C"/>
    <w:rsid w:val="00B96B44"/>
    <w:rsid w:val="00BA1433"/>
    <w:rsid w:val="00BA53CF"/>
    <w:rsid w:val="00BB02BC"/>
    <w:rsid w:val="00BB23CB"/>
    <w:rsid w:val="00BE2F5B"/>
    <w:rsid w:val="00BE4A39"/>
    <w:rsid w:val="00BF0639"/>
    <w:rsid w:val="00BF1D70"/>
    <w:rsid w:val="00BF6768"/>
    <w:rsid w:val="00C02EBC"/>
    <w:rsid w:val="00C1533D"/>
    <w:rsid w:val="00C1678E"/>
    <w:rsid w:val="00C2322B"/>
    <w:rsid w:val="00C32A65"/>
    <w:rsid w:val="00C479DA"/>
    <w:rsid w:val="00C96604"/>
    <w:rsid w:val="00CA0BA8"/>
    <w:rsid w:val="00CD223D"/>
    <w:rsid w:val="00CD4246"/>
    <w:rsid w:val="00CE060E"/>
    <w:rsid w:val="00CE09F6"/>
    <w:rsid w:val="00CE12D9"/>
    <w:rsid w:val="00D431EC"/>
    <w:rsid w:val="00D71A12"/>
    <w:rsid w:val="00D8459E"/>
    <w:rsid w:val="00D86883"/>
    <w:rsid w:val="00DA6FCB"/>
    <w:rsid w:val="00DB122C"/>
    <w:rsid w:val="00DC148A"/>
    <w:rsid w:val="00DC2E3E"/>
    <w:rsid w:val="00DE02D1"/>
    <w:rsid w:val="00DE48A7"/>
    <w:rsid w:val="00DF1932"/>
    <w:rsid w:val="00DF4F7D"/>
    <w:rsid w:val="00E03EC0"/>
    <w:rsid w:val="00E0521A"/>
    <w:rsid w:val="00E11C59"/>
    <w:rsid w:val="00E14AE8"/>
    <w:rsid w:val="00E31112"/>
    <w:rsid w:val="00E4430F"/>
    <w:rsid w:val="00E5561B"/>
    <w:rsid w:val="00E74AE9"/>
    <w:rsid w:val="00E86F36"/>
    <w:rsid w:val="00EB3DFD"/>
    <w:rsid w:val="00EB4250"/>
    <w:rsid w:val="00EB6684"/>
    <w:rsid w:val="00EC128B"/>
    <w:rsid w:val="00ED2A03"/>
    <w:rsid w:val="00ED6696"/>
    <w:rsid w:val="00F112B9"/>
    <w:rsid w:val="00F23B2E"/>
    <w:rsid w:val="00F2577D"/>
    <w:rsid w:val="00F506F7"/>
    <w:rsid w:val="00F61FAE"/>
    <w:rsid w:val="00F629FC"/>
    <w:rsid w:val="00F64BE7"/>
    <w:rsid w:val="00F707AB"/>
    <w:rsid w:val="00F80350"/>
    <w:rsid w:val="00F86409"/>
    <w:rsid w:val="00F872A2"/>
    <w:rsid w:val="00F92F00"/>
    <w:rsid w:val="00FA11F6"/>
    <w:rsid w:val="00FA4C11"/>
    <w:rsid w:val="00FA699E"/>
    <w:rsid w:val="00FE27C0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5B9DE"/>
  <w15:docId w15:val="{D5560C0B-248A-4122-97D5-5CBFF03C5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Arial Unicode MS" w:hAnsi="Calibri" w:cs="Arial Unicode MS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 w:line="259" w:lineRule="auto"/>
    </w:pPr>
    <w:rPr>
      <w:rFonts w:eastAsia="Calibri"/>
      <w:color w:val="00000A"/>
      <w:sz w:val="22"/>
    </w:rPr>
  </w:style>
  <w:style w:type="paragraph" w:styleId="Nadpis2">
    <w:name w:val="heading 2"/>
    <w:basedOn w:val="Normlny"/>
    <w:qFormat/>
    <w:pPr>
      <w:widowControl w:val="0"/>
      <w:spacing w:before="200" w:after="120"/>
      <w:outlineLvl w:val="1"/>
    </w:pPr>
    <w:rPr>
      <w:rFonts w:ascii="Liberation Serif" w:eastAsia="Tahoma" w:hAnsi="Liberation Serif" w:cs="Tahoma"/>
      <w:b/>
      <w:bCs/>
      <w:sz w:val="36"/>
      <w:szCs w:val="3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25CD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uiPriority w:val="99"/>
    <w:qFormat/>
  </w:style>
  <w:style w:type="character" w:customStyle="1" w:styleId="PtaChar">
    <w:name w:val="Päta Char"/>
    <w:basedOn w:val="Predvolenpsmoodseku"/>
    <w:link w:val="Pta"/>
    <w:uiPriority w:val="99"/>
    <w:qFormat/>
  </w:style>
  <w:style w:type="character" w:customStyle="1" w:styleId="InternetLink">
    <w:name w:val="Internet Link"/>
    <w:basedOn w:val="Predvolenpsmoodseku"/>
    <w:uiPriority w:val="99"/>
    <w:unhideWhenUsed/>
    <w:rsid w:val="008D72DA"/>
    <w:rPr>
      <w:color w:val="0563C1" w:themeColor="hyperlink"/>
      <w:u w:val="single"/>
    </w:rPr>
  </w:style>
  <w:style w:type="character" w:customStyle="1" w:styleId="TextbublinyChar">
    <w:name w:val="Text bubliny Char"/>
    <w:basedOn w:val="Predvolenpsmoodseku"/>
    <w:link w:val="Textbubliny"/>
    <w:uiPriority w:val="99"/>
    <w:qFormat/>
    <w:rPr>
      <w:rFonts w:ascii="Tahoma" w:hAnsi="Tahoma" w:cs="Tahoma"/>
      <w:color w:val="00000A"/>
      <w:sz w:val="16"/>
      <w:szCs w:val="16"/>
    </w:rPr>
  </w:style>
  <w:style w:type="character" w:customStyle="1" w:styleId="ListLabel1">
    <w:name w:val="ListLabel 1"/>
    <w:qFormat/>
  </w:style>
  <w:style w:type="character" w:customStyle="1" w:styleId="ListLabel2">
    <w:name w:val="ListLabel 2"/>
    <w:qFormat/>
  </w:style>
  <w:style w:type="character" w:customStyle="1" w:styleId="ListLabel3">
    <w:name w:val="ListLabel 3"/>
    <w:qFormat/>
  </w:style>
  <w:style w:type="character" w:customStyle="1" w:styleId="Silnzvraznenie">
    <w:name w:val="Silné zvýraznenie"/>
    <w:qFormat/>
    <w:rPr>
      <w:b/>
      <w:bCs/>
    </w:rPr>
  </w:style>
  <w:style w:type="character" w:customStyle="1" w:styleId="ListLabel4">
    <w:name w:val="ListLabel 4"/>
    <w:qFormat/>
  </w:style>
  <w:style w:type="character" w:customStyle="1" w:styleId="ListLabel5">
    <w:name w:val="ListLabel 5"/>
    <w:qFormat/>
  </w:style>
  <w:style w:type="character" w:customStyle="1" w:styleId="ListLabel6">
    <w:name w:val="ListLabel 6"/>
    <w:qFormat/>
  </w:style>
  <w:style w:type="character" w:customStyle="1" w:styleId="ListLabel7">
    <w:name w:val="ListLabel 7"/>
    <w:qFormat/>
  </w:style>
  <w:style w:type="character" w:customStyle="1" w:styleId="Internetovodkaz">
    <w:name w:val="Internetový odkaz"/>
    <w:qFormat/>
    <w:rPr>
      <w:color w:val="000080"/>
      <w:u w:val="single"/>
    </w:rPr>
  </w:style>
  <w:style w:type="character" w:customStyle="1" w:styleId="ListLabel8">
    <w:name w:val="ListLabel 8"/>
    <w:qFormat/>
  </w:style>
  <w:style w:type="character" w:customStyle="1" w:styleId="ListLabel9">
    <w:name w:val="ListLabel 9"/>
    <w:qFormat/>
  </w:style>
  <w:style w:type="character" w:customStyle="1" w:styleId="ListLabel10">
    <w:name w:val="ListLabel 10"/>
    <w:qFormat/>
  </w:style>
  <w:style w:type="character" w:customStyle="1" w:styleId="ListLabel11">
    <w:name w:val="ListLabel 11"/>
    <w:qFormat/>
  </w:style>
  <w:style w:type="character" w:customStyle="1" w:styleId="ListLabel12">
    <w:name w:val="ListLabel 12"/>
    <w:qFormat/>
  </w:style>
  <w:style w:type="character" w:customStyle="1" w:styleId="ListLabel13">
    <w:name w:val="ListLabel 13"/>
    <w:qFormat/>
  </w:style>
  <w:style w:type="character" w:customStyle="1" w:styleId="StrongEmphasis">
    <w:name w:val="Strong Emphasis"/>
    <w:qFormat/>
    <w:rPr>
      <w:b/>
      <w:bCs/>
    </w:rPr>
  </w:style>
  <w:style w:type="character" w:customStyle="1" w:styleId="ListLabel14">
    <w:name w:val="ListLabel 14"/>
    <w:qFormat/>
  </w:style>
  <w:style w:type="paragraph" w:customStyle="1" w:styleId="Heading">
    <w:name w:val="Heading"/>
    <w:basedOn w:val="Normlny"/>
    <w:next w:val="Zkladntext"/>
    <w:qFormat/>
    <w:pPr>
      <w:keepNext/>
      <w:spacing w:before="240" w:after="120"/>
    </w:pPr>
    <w:rPr>
      <w:rFonts w:ascii="Liberation Sans" w:eastAsia="Arial Unicode MS" w:hAnsi="Liberation Sans"/>
      <w:sz w:val="28"/>
      <w:szCs w:val="28"/>
    </w:rPr>
  </w:style>
  <w:style w:type="paragraph" w:styleId="Zkladntext">
    <w:name w:val="Body Text"/>
    <w:basedOn w:val="Normlny"/>
    <w:pPr>
      <w:spacing w:after="140" w:line="288" w:lineRule="auto"/>
    </w:pPr>
  </w:style>
  <w:style w:type="paragraph" w:styleId="Zoznam">
    <w:name w:val="List"/>
    <w:basedOn w:val="Zkladntext"/>
  </w:style>
  <w:style w:type="paragraph" w:styleId="Popis">
    <w:name w:val="caption"/>
    <w:basedOn w:val="Normlny"/>
    <w:qFormat/>
    <w:pPr>
      <w:spacing w:before="120" w:after="120"/>
    </w:pPr>
    <w:rPr>
      <w:i/>
      <w:sz w:val="24"/>
      <w:szCs w:val="24"/>
    </w:rPr>
  </w:style>
  <w:style w:type="paragraph" w:customStyle="1" w:styleId="Index">
    <w:name w:val="Index"/>
    <w:basedOn w:val="Normlny"/>
    <w:qFormat/>
  </w:style>
  <w:style w:type="paragraph" w:customStyle="1" w:styleId="Nadpis">
    <w:name w:val="Nadpis"/>
    <w:basedOn w:val="Normlny"/>
    <w:qFormat/>
    <w:pPr>
      <w:keepNext/>
      <w:spacing w:before="240" w:after="120"/>
    </w:pPr>
    <w:rPr>
      <w:rFonts w:ascii="Liberation Sans" w:eastAsia="Arial Unicode MS" w:hAnsi="Liberation Sans"/>
      <w:sz w:val="28"/>
      <w:szCs w:val="28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lny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character" w:styleId="Hypertextovprepojenie">
    <w:name w:val="Hyperlink"/>
    <w:basedOn w:val="Predvolenpsmoodseku"/>
    <w:uiPriority w:val="99"/>
    <w:unhideWhenUsed/>
    <w:rsid w:val="00B96B44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96B4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F23B2E"/>
    <w:rPr>
      <w:color w:val="954F72" w:themeColor="followedHyperlink"/>
      <w:u w:val="single"/>
    </w:rPr>
  </w:style>
  <w:style w:type="paragraph" w:styleId="Odsekzoznamu">
    <w:name w:val="List Paragraph"/>
    <w:basedOn w:val="Normlny"/>
    <w:uiPriority w:val="34"/>
    <w:qFormat/>
    <w:rsid w:val="005B67D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</w:rPr>
  </w:style>
  <w:style w:type="paragraph" w:styleId="Normlnywebov">
    <w:name w:val="Normal (Web)"/>
    <w:basedOn w:val="Normlny"/>
    <w:uiPriority w:val="99"/>
    <w:semiHidden/>
    <w:unhideWhenUsed/>
    <w:rsid w:val="00825CDD"/>
    <w:rPr>
      <w:rFonts w:ascii="Times New Roman" w:hAnsi="Times New Roman" w:cs="Times New Roman"/>
      <w:sz w:val="24"/>
      <w:szCs w:val="24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25CD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0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9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lovakiaring.sk/sk/omv-maxxmotion-velka-cena-slovenskej-republiky-tcr-eastern-europe-2026?utm_source=tlacovasprava1&amp;utm_medium=ecomail&amp;utm_campaign=VCSR202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779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Trenkler</dc:creator>
  <dc:description/>
  <cp:lastModifiedBy>Radovan Antol</cp:lastModifiedBy>
  <cp:revision>3</cp:revision>
  <cp:lastPrinted>2024-10-20T15:22:00Z</cp:lastPrinted>
  <dcterms:created xsi:type="dcterms:W3CDTF">2026-08-04T07:37:00Z</dcterms:created>
  <dcterms:modified xsi:type="dcterms:W3CDTF">2026-08-04T07:41:00Z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-368139003</vt:i4>
  </property>
</Properties>
</file>