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86BC1" w14:textId="734421E7" w:rsidR="00B91A84" w:rsidRPr="004A0833" w:rsidRDefault="004A0833" w:rsidP="004A0833">
      <w:pPr>
        <w:jc w:val="center"/>
        <w:rPr>
          <w:b/>
          <w:bCs/>
          <w:sz w:val="32"/>
          <w:szCs w:val="32"/>
        </w:rPr>
      </w:pPr>
      <w:r w:rsidRPr="00C37EF1">
        <w:rPr>
          <w:b/>
          <w:bCs/>
          <w:sz w:val="32"/>
          <w:szCs w:val="32"/>
        </w:rPr>
        <w:t xml:space="preserve">Preteky do vrchu mieria na SLOVAKIA RING. Na štarte </w:t>
      </w:r>
      <w:r w:rsidR="00F07C15">
        <w:rPr>
          <w:b/>
          <w:bCs/>
          <w:sz w:val="32"/>
          <w:szCs w:val="32"/>
        </w:rPr>
        <w:br/>
      </w:r>
      <w:r w:rsidRPr="00C37EF1">
        <w:rPr>
          <w:b/>
          <w:bCs/>
          <w:sz w:val="32"/>
          <w:szCs w:val="32"/>
        </w:rPr>
        <w:t>aj Maťo Homola</w:t>
      </w:r>
    </w:p>
    <w:p w14:paraId="3FF10DAD" w14:textId="492C2A2E" w:rsidR="0072691E" w:rsidRPr="00177340" w:rsidRDefault="00B91A84" w:rsidP="0072691E">
      <w:r>
        <w:rPr>
          <w:b/>
          <w:bCs/>
        </w:rPr>
        <w:t xml:space="preserve">Orechová Potôň, </w:t>
      </w:r>
      <w:r w:rsidR="004A0833">
        <w:rPr>
          <w:b/>
          <w:bCs/>
        </w:rPr>
        <w:t>6</w:t>
      </w:r>
      <w:r>
        <w:rPr>
          <w:b/>
          <w:bCs/>
        </w:rPr>
        <w:t>.</w:t>
      </w:r>
      <w:r w:rsidR="004A0833">
        <w:rPr>
          <w:b/>
          <w:bCs/>
        </w:rPr>
        <w:t>10</w:t>
      </w:r>
      <w:r>
        <w:rPr>
          <w:b/>
          <w:bCs/>
        </w:rPr>
        <w:t xml:space="preserve">.2026 - </w:t>
      </w:r>
      <w:r w:rsidR="004A0833" w:rsidRPr="00C37EF1">
        <w:rPr>
          <w:b/>
          <w:bCs/>
        </w:rPr>
        <w:t xml:space="preserve">SLOVAKIA RING bude počas víkendu 10. </w:t>
      </w:r>
      <w:r w:rsidR="00026503">
        <w:rPr>
          <w:b/>
          <w:bCs/>
        </w:rPr>
        <w:t>-</w:t>
      </w:r>
      <w:r w:rsidR="004A0833" w:rsidRPr="00C37EF1">
        <w:rPr>
          <w:b/>
          <w:bCs/>
        </w:rPr>
        <w:t xml:space="preserve"> 11. októbra 2026 dejiskom ďalšieho kola DYNAMAX Medzinárodných majstrovstiev Slovenskej republiky v pretekoch automobilov do vrchu. Netradičné „kopce“ na pretekárskom okruhu prinesú súboje s časom, </w:t>
      </w:r>
      <w:r w:rsidR="00E14D90">
        <w:rPr>
          <w:b/>
          <w:bCs/>
        </w:rPr>
        <w:br/>
      </w:r>
      <w:r w:rsidR="004A0833" w:rsidRPr="00C37EF1">
        <w:rPr>
          <w:b/>
          <w:bCs/>
        </w:rPr>
        <w:t>viac ako 40 prihlásených jazdcov a mimoriadne pestrú pretekársku techniku. Medzi najväčšie lákadlá patrí štart Maťa Homolu, ktorý sa po zdravotnej pauze úspešne vracia do súťažného kolotoča.</w:t>
      </w:r>
    </w:p>
    <w:p w14:paraId="30AC549B" w14:textId="77777777" w:rsidR="004A0833" w:rsidRPr="00C37EF1" w:rsidRDefault="004A0833" w:rsidP="004A0833">
      <w:r w:rsidRPr="00C37EF1">
        <w:t>Preteky automobilov do vrchu si väčšina fanúšikov spája s uzatvorenými horskými cestami, serpentínami a divákmi stojacimi pozdĺž trate. Na SLOVAKIA RINGU to bude trochu inak. HILL CLIMB RACE SLOVAKIA RING prenesie túto tradičnú motoristickú disciplínu do prostredia profesionálneho pretekárskeho okruhu.</w:t>
      </w:r>
    </w:p>
    <w:p w14:paraId="5E368989" w14:textId="77777777" w:rsidR="004A0833" w:rsidRPr="00C37EF1" w:rsidRDefault="004A0833" w:rsidP="004A0833">
      <w:r w:rsidRPr="00C37EF1">
        <w:t xml:space="preserve">Súťažná trať bude mať dĺžku </w:t>
      </w:r>
      <w:r w:rsidRPr="00C37EF1">
        <w:rPr>
          <w:b/>
          <w:bCs/>
        </w:rPr>
        <w:t>3 200 metrov</w:t>
      </w:r>
      <w:r w:rsidRPr="00C37EF1">
        <w:t xml:space="preserve">, štartovať sa bude pri výjazde z boxovej uličky a cieľ bude situovaný pri jej vjazde. V sobotu aj v nedeľu absolvujú jazdci dve tréningové a následne dve súťažné jazdy. O konečnom poradí rozhodne súčet časov dvoch najlepších súťažných jázd. </w:t>
      </w:r>
    </w:p>
    <w:p w14:paraId="6D474032" w14:textId="15E97231" w:rsidR="004A0833" w:rsidRPr="00C37EF1" w:rsidRDefault="004A0833" w:rsidP="004A0833">
      <w:r w:rsidRPr="00C37EF1">
        <w:t xml:space="preserve">Podujatie má štatút medzinárodnej súťaže a okrem DYNAMAX Medzinárodných majstrovstiev SR </w:t>
      </w:r>
      <w:r w:rsidR="00F07C15">
        <w:br/>
      </w:r>
      <w:r w:rsidRPr="00C37EF1">
        <w:t xml:space="preserve">sa počas víkendu bude bojovať aj o body do Majstrovstiev SR historických automobilov, Slovenského kopcového pohára, Toyota </w:t>
      </w:r>
      <w:proofErr w:type="spellStart"/>
      <w:r w:rsidRPr="00C37EF1">
        <w:t>Yaris</w:t>
      </w:r>
      <w:proofErr w:type="spellEnd"/>
      <w:r w:rsidRPr="00C37EF1">
        <w:t xml:space="preserve"> GR </w:t>
      </w:r>
      <w:proofErr w:type="spellStart"/>
      <w:r w:rsidRPr="00C37EF1">
        <w:t>Cupu</w:t>
      </w:r>
      <w:proofErr w:type="spellEnd"/>
      <w:r w:rsidRPr="00C37EF1">
        <w:t xml:space="preserve"> a Slovenskej trofeje historických automobilov pravidelnosti. </w:t>
      </w:r>
    </w:p>
    <w:p w14:paraId="6176A437" w14:textId="77777777" w:rsidR="004A0833" w:rsidRPr="00C37EF1" w:rsidRDefault="004A0833" w:rsidP="004A0833">
      <w:pPr>
        <w:rPr>
          <w:b/>
          <w:bCs/>
        </w:rPr>
      </w:pPr>
      <w:r w:rsidRPr="00C37EF1">
        <w:rPr>
          <w:b/>
          <w:bCs/>
        </w:rPr>
        <w:t>Maťo Homola pokračuje v úspešnom návrate</w:t>
      </w:r>
    </w:p>
    <w:p w14:paraId="1F86BB1B" w14:textId="70ADE0A8" w:rsidR="004A0833" w:rsidRPr="00C37EF1" w:rsidRDefault="004A0833" w:rsidP="004A0833">
      <w:r w:rsidRPr="00C37EF1">
        <w:t xml:space="preserve">Jedným z najsledovanejších mien bude nepochybne </w:t>
      </w:r>
      <w:r w:rsidRPr="00C37EF1">
        <w:rPr>
          <w:b/>
          <w:bCs/>
        </w:rPr>
        <w:t>Maťo Homola</w:t>
      </w:r>
      <w:r w:rsidRPr="00C37EF1">
        <w:t xml:space="preserve">, ktorý sa po zdravotných problémoch postupne vracia do súťažného kolotoča. Prvý štart po vynútenej zdravotnej prestávke absolvoval na predchádzajúcich pretekoch do vrchu </w:t>
      </w:r>
      <w:r w:rsidR="00F07C15">
        <w:t>Huty</w:t>
      </w:r>
      <w:r w:rsidRPr="00C37EF1">
        <w:t xml:space="preserve"> a návrat mu vyšiel najlepším možným spôsobom – </w:t>
      </w:r>
      <w:r w:rsidRPr="00C37EF1">
        <w:rPr>
          <w:b/>
          <w:bCs/>
        </w:rPr>
        <w:t>zvíťazil</w:t>
      </w:r>
      <w:r w:rsidRPr="00C37EF1">
        <w:t>.</w:t>
      </w:r>
    </w:p>
    <w:p w14:paraId="0EC4CE95" w14:textId="5990751B" w:rsidR="004A0833" w:rsidRPr="00C37EF1" w:rsidRDefault="004A0833" w:rsidP="004A0833">
      <w:r w:rsidRPr="00C37EF1">
        <w:t xml:space="preserve">Na SLOVAKIA RINGU sa predstaví s </w:t>
      </w:r>
      <w:r w:rsidRPr="00C37EF1">
        <w:rPr>
          <w:b/>
          <w:bCs/>
        </w:rPr>
        <w:t xml:space="preserve">Hyundai i30 N TCR tímu BRP </w:t>
      </w:r>
      <w:proofErr w:type="spellStart"/>
      <w:r w:rsidRPr="00C37EF1">
        <w:rPr>
          <w:b/>
          <w:bCs/>
        </w:rPr>
        <w:t>Motorsport</w:t>
      </w:r>
      <w:proofErr w:type="spellEnd"/>
      <w:r w:rsidRPr="00C37EF1">
        <w:t xml:space="preserve">. </w:t>
      </w:r>
      <w:r w:rsidR="00F07C15">
        <w:br/>
      </w:r>
      <w:r w:rsidRPr="00C37EF1">
        <w:t>Pre jedného z najznámejších slovenských okruhových pretekárov pôjde zároveň o zaujímavú kombináciu – prostredie domáceho pretekárskeho okruhu, ktoré veľmi dobre pozná, tentoraz v úplne inom formáte pretekov automobilov do vrchu.</w:t>
      </w:r>
    </w:p>
    <w:p w14:paraId="2F35E074" w14:textId="77777777" w:rsidR="004A0833" w:rsidRPr="00C37EF1" w:rsidRDefault="004A0833" w:rsidP="004A0833">
      <w:pPr>
        <w:rPr>
          <w:b/>
          <w:bCs/>
        </w:rPr>
      </w:pPr>
      <w:r w:rsidRPr="00C37EF1">
        <w:rPr>
          <w:b/>
          <w:bCs/>
        </w:rPr>
        <w:t>Viac ako 40 jazdcov a mimoriadne pestrá technika</w:t>
      </w:r>
    </w:p>
    <w:p w14:paraId="40F09011" w14:textId="37CE6C10" w:rsidR="004A0833" w:rsidRPr="00C37EF1" w:rsidRDefault="004A0833" w:rsidP="004A0833">
      <w:r w:rsidRPr="00C37EF1">
        <w:t xml:space="preserve">Aktuálna štartová listina obsahuje už </w:t>
      </w:r>
      <w:r w:rsidRPr="00C37EF1">
        <w:rPr>
          <w:b/>
          <w:bCs/>
        </w:rPr>
        <w:t>viac ako 40 prihlásených jazdcov</w:t>
      </w:r>
      <w:r w:rsidRPr="00C37EF1">
        <w:t xml:space="preserve"> a ponúka veľmi zaujímavú zmes moderných pretekárskych špeciálov, rely áut, cestovných vozidiel, prototypov, monopostov </w:t>
      </w:r>
      <w:r w:rsidR="00F07C15">
        <w:br/>
      </w:r>
      <w:r w:rsidRPr="00C37EF1">
        <w:t>aj historickej techniky.</w:t>
      </w:r>
    </w:p>
    <w:p w14:paraId="67D3B26B" w14:textId="4E905B73" w:rsidR="004A0833" w:rsidRPr="00C37EF1" w:rsidRDefault="004A0833" w:rsidP="004A0833">
      <w:r w:rsidRPr="00C37EF1">
        <w:t xml:space="preserve">Okrem Maťa Homolu sa diváci môžu tešiť napríklad na </w:t>
      </w:r>
      <w:r w:rsidRPr="00C37EF1">
        <w:rPr>
          <w:b/>
          <w:bCs/>
        </w:rPr>
        <w:t>Martina Koiša</w:t>
      </w:r>
      <w:r w:rsidRPr="00C37EF1">
        <w:t xml:space="preserve"> s Fordom </w:t>
      </w:r>
      <w:proofErr w:type="spellStart"/>
      <w:r w:rsidRPr="00C37EF1">
        <w:t>Fiesta</w:t>
      </w:r>
      <w:proofErr w:type="spellEnd"/>
      <w:r w:rsidRPr="00C37EF1">
        <w:t xml:space="preserve"> Rally4, </w:t>
      </w:r>
      <w:r w:rsidRPr="00C37EF1">
        <w:rPr>
          <w:b/>
          <w:bCs/>
        </w:rPr>
        <w:t xml:space="preserve">Patrika </w:t>
      </w:r>
      <w:proofErr w:type="spellStart"/>
      <w:r w:rsidRPr="00C37EF1">
        <w:rPr>
          <w:b/>
          <w:bCs/>
        </w:rPr>
        <w:t>Dilonga</w:t>
      </w:r>
      <w:proofErr w:type="spellEnd"/>
      <w:r w:rsidRPr="00C37EF1">
        <w:t xml:space="preserve"> s Mitsubishi </w:t>
      </w:r>
      <w:proofErr w:type="spellStart"/>
      <w:r w:rsidRPr="00C37EF1">
        <w:t>Lancer</w:t>
      </w:r>
      <w:proofErr w:type="spellEnd"/>
      <w:r w:rsidRPr="00C37EF1">
        <w:t xml:space="preserve"> </w:t>
      </w:r>
      <w:proofErr w:type="spellStart"/>
      <w:r w:rsidRPr="00C37EF1">
        <w:t>Evo</w:t>
      </w:r>
      <w:proofErr w:type="spellEnd"/>
      <w:r w:rsidRPr="00C37EF1">
        <w:t xml:space="preserve"> VIII či </w:t>
      </w:r>
      <w:r w:rsidRPr="00C37EF1">
        <w:rPr>
          <w:b/>
          <w:bCs/>
        </w:rPr>
        <w:t xml:space="preserve">Petra </w:t>
      </w:r>
      <w:proofErr w:type="spellStart"/>
      <w:r>
        <w:rPr>
          <w:b/>
          <w:bCs/>
        </w:rPr>
        <w:t>S</w:t>
      </w:r>
      <w:r w:rsidRPr="00C37EF1">
        <w:rPr>
          <w:b/>
          <w:bCs/>
        </w:rPr>
        <w:t>al</w:t>
      </w:r>
      <w:r>
        <w:rPr>
          <w:b/>
          <w:bCs/>
        </w:rPr>
        <w:t>o</w:t>
      </w:r>
      <w:r w:rsidRPr="00C37EF1">
        <w:rPr>
          <w:b/>
          <w:bCs/>
        </w:rPr>
        <w:t>na</w:t>
      </w:r>
      <w:proofErr w:type="spellEnd"/>
      <w:r w:rsidRPr="00C37EF1">
        <w:t xml:space="preserve"> s ďalším Hyundai i30 N TCR.</w:t>
      </w:r>
    </w:p>
    <w:p w14:paraId="3F708F55" w14:textId="7AA82C11" w:rsidR="004A0833" w:rsidRPr="00C37EF1" w:rsidRDefault="004A0833" w:rsidP="004A0833">
      <w:r w:rsidRPr="00C37EF1">
        <w:t xml:space="preserve">Atraktívnu skupinu športových prototypov a monopostov zastúpia napríklad </w:t>
      </w:r>
      <w:r w:rsidRPr="00C37EF1">
        <w:rPr>
          <w:b/>
          <w:bCs/>
        </w:rPr>
        <w:t xml:space="preserve">Mojmír </w:t>
      </w:r>
      <w:proofErr w:type="spellStart"/>
      <w:r w:rsidRPr="00C37EF1">
        <w:rPr>
          <w:b/>
          <w:bCs/>
        </w:rPr>
        <w:t>Čambal</w:t>
      </w:r>
      <w:proofErr w:type="spellEnd"/>
      <w:r w:rsidRPr="00C37EF1">
        <w:t xml:space="preserve"> </w:t>
      </w:r>
      <w:r w:rsidR="00F07C15">
        <w:br/>
      </w:r>
      <w:r w:rsidRPr="00C37EF1">
        <w:t xml:space="preserve">s Normou M20 FC, </w:t>
      </w:r>
      <w:r w:rsidRPr="00C37EF1">
        <w:rPr>
          <w:b/>
          <w:bCs/>
        </w:rPr>
        <w:t>Martin Juhás</w:t>
      </w:r>
      <w:r w:rsidRPr="00C37EF1">
        <w:t xml:space="preserve"> s </w:t>
      </w:r>
      <w:proofErr w:type="spellStart"/>
      <w:r w:rsidRPr="00C37EF1">
        <w:t>Lolou</w:t>
      </w:r>
      <w:proofErr w:type="spellEnd"/>
      <w:r w:rsidRPr="00C37EF1">
        <w:t xml:space="preserve"> B03/51, </w:t>
      </w:r>
      <w:r w:rsidRPr="00C37EF1">
        <w:rPr>
          <w:b/>
          <w:bCs/>
        </w:rPr>
        <w:t xml:space="preserve">Marcel </w:t>
      </w:r>
      <w:proofErr w:type="spellStart"/>
      <w:r w:rsidRPr="00C37EF1">
        <w:rPr>
          <w:b/>
          <w:bCs/>
        </w:rPr>
        <w:t>Beník</w:t>
      </w:r>
      <w:proofErr w:type="spellEnd"/>
      <w:r w:rsidRPr="00C37EF1">
        <w:t xml:space="preserve"> s </w:t>
      </w:r>
      <w:proofErr w:type="spellStart"/>
      <w:r w:rsidRPr="00C37EF1">
        <w:t>Lucchini</w:t>
      </w:r>
      <w:proofErr w:type="spellEnd"/>
      <w:r w:rsidRPr="00C37EF1">
        <w:t xml:space="preserve"> SN 89/90 či </w:t>
      </w:r>
      <w:r w:rsidRPr="00C37EF1">
        <w:rPr>
          <w:b/>
          <w:bCs/>
        </w:rPr>
        <w:t xml:space="preserve">Tomáš </w:t>
      </w:r>
      <w:proofErr w:type="spellStart"/>
      <w:r w:rsidRPr="00C37EF1">
        <w:rPr>
          <w:b/>
          <w:bCs/>
        </w:rPr>
        <w:t>Beník</w:t>
      </w:r>
      <w:proofErr w:type="spellEnd"/>
      <w:r w:rsidRPr="00C37EF1">
        <w:t xml:space="preserve"> </w:t>
      </w:r>
      <w:r w:rsidR="00F07C15">
        <w:br/>
      </w:r>
      <w:r w:rsidRPr="00C37EF1">
        <w:t xml:space="preserve">s </w:t>
      </w:r>
      <w:proofErr w:type="spellStart"/>
      <w:r w:rsidRPr="00C37EF1">
        <w:t>Reynard</w:t>
      </w:r>
      <w:proofErr w:type="spellEnd"/>
      <w:r w:rsidRPr="00C37EF1">
        <w:t xml:space="preserve"> </w:t>
      </w:r>
      <w:proofErr w:type="spellStart"/>
      <w:r w:rsidRPr="00C37EF1">
        <w:t>Lotus</w:t>
      </w:r>
      <w:proofErr w:type="spellEnd"/>
      <w:r w:rsidRPr="00C37EF1">
        <w:t xml:space="preserve"> Formula Opel. Historickú techniku spestrí okrem iných aj legendárna </w:t>
      </w:r>
      <w:r w:rsidRPr="00C37EF1">
        <w:rPr>
          <w:b/>
          <w:bCs/>
        </w:rPr>
        <w:t xml:space="preserve">Škoda 130 RS Gabriely </w:t>
      </w:r>
      <w:proofErr w:type="spellStart"/>
      <w:r w:rsidRPr="00C37EF1">
        <w:rPr>
          <w:b/>
          <w:bCs/>
        </w:rPr>
        <w:t>Kramlovej</w:t>
      </w:r>
      <w:proofErr w:type="spellEnd"/>
      <w:r w:rsidRPr="00C37EF1">
        <w:t xml:space="preserve"> či Audi </w:t>
      </w:r>
      <w:proofErr w:type="spellStart"/>
      <w:r w:rsidRPr="00C37EF1">
        <w:t>Quattro</w:t>
      </w:r>
      <w:proofErr w:type="spellEnd"/>
      <w:r w:rsidRPr="00C37EF1">
        <w:t xml:space="preserve"> </w:t>
      </w:r>
      <w:r w:rsidRPr="00C37EF1">
        <w:rPr>
          <w:b/>
          <w:bCs/>
        </w:rPr>
        <w:t xml:space="preserve">Jána </w:t>
      </w:r>
      <w:proofErr w:type="spellStart"/>
      <w:r w:rsidRPr="00C37EF1">
        <w:rPr>
          <w:b/>
          <w:bCs/>
        </w:rPr>
        <w:t>Šimu</w:t>
      </w:r>
      <w:proofErr w:type="spellEnd"/>
      <w:r w:rsidRPr="00C37EF1">
        <w:t>.</w:t>
      </w:r>
    </w:p>
    <w:p w14:paraId="5C378F43" w14:textId="4A6889A3" w:rsidR="004A0833" w:rsidRPr="00C37EF1" w:rsidRDefault="004A0833" w:rsidP="004A0833">
      <w:r w:rsidRPr="00C37EF1">
        <w:lastRenderedPageBreak/>
        <w:t xml:space="preserve">Samostatnú kapitolu predstavuje Toyota </w:t>
      </w:r>
      <w:proofErr w:type="spellStart"/>
      <w:r w:rsidRPr="00C37EF1">
        <w:t>Yaris</w:t>
      </w:r>
      <w:proofErr w:type="spellEnd"/>
      <w:r w:rsidRPr="00C37EF1">
        <w:t xml:space="preserve"> GR Cup, ktorý na SLOVAKIA RING privedie ďalšiu skupinu jazdcov. Pestrosť štartového poľa je pritom jednou z najväčších predností pretekov do vrchu – na jednej trati a počas jediného podujatia môže divák vidieť techniku rôznych generácií </w:t>
      </w:r>
      <w:r w:rsidR="00E14D90">
        <w:br/>
      </w:r>
      <w:r w:rsidRPr="00C37EF1">
        <w:t>aj koncepcií.</w:t>
      </w:r>
    </w:p>
    <w:p w14:paraId="5A7FDFF2" w14:textId="77777777" w:rsidR="004A0833" w:rsidRPr="00C37EF1" w:rsidRDefault="004A0833" w:rsidP="004A0833">
      <w:pPr>
        <w:rPr>
          <w:b/>
          <w:bCs/>
        </w:rPr>
      </w:pPr>
      <w:r w:rsidRPr="00C37EF1">
        <w:rPr>
          <w:b/>
          <w:bCs/>
        </w:rPr>
        <w:t>„Kopce“ z pohodlia krytej tribúny</w:t>
      </w:r>
    </w:p>
    <w:p w14:paraId="76BF2240" w14:textId="77777777" w:rsidR="004A0833" w:rsidRPr="00C37EF1" w:rsidRDefault="004A0833" w:rsidP="004A0833">
      <w:r w:rsidRPr="00C37EF1">
        <w:t xml:space="preserve">Práve SLOVAKIA RING ponúkne fanúšikom možnosť sledovať preteky do vrchu trochu inak, než býva pri tejto disciplíne zvykom. Namiesto presúvania sa po horskej trati si budú môcť vychutnať pretekárske dianie </w:t>
      </w:r>
      <w:r w:rsidRPr="00C37EF1">
        <w:rPr>
          <w:b/>
          <w:bCs/>
        </w:rPr>
        <w:t>z pohodlia krytej hlavnej tribúny</w:t>
      </w:r>
      <w:r w:rsidRPr="00C37EF1">
        <w:t xml:space="preserve"> a sledovať súboje jazdcov s časom v bezpečnom a komfortnom prostredí pretekárskeho areálu.</w:t>
      </w:r>
    </w:p>
    <w:p w14:paraId="1D91DB33" w14:textId="4DD278DB" w:rsidR="004A0833" w:rsidRPr="00C37EF1" w:rsidRDefault="004A0833" w:rsidP="004A0833">
      <w:r w:rsidRPr="00C37EF1">
        <w:t xml:space="preserve">Program sa začne v sobotu aj v nedeľu o </w:t>
      </w:r>
      <w:r w:rsidRPr="00C37EF1">
        <w:rPr>
          <w:b/>
          <w:bCs/>
        </w:rPr>
        <w:t>9.00 h prvou tréningovou jazdou</w:t>
      </w:r>
      <w:r w:rsidRPr="00C37EF1">
        <w:t xml:space="preserve">. Po dvoch tréningoch bude o </w:t>
      </w:r>
      <w:r w:rsidRPr="00C37EF1">
        <w:rPr>
          <w:b/>
          <w:bCs/>
        </w:rPr>
        <w:t>11.00 h nasledovať prvá súťažná jazda</w:t>
      </w:r>
      <w:r w:rsidRPr="00C37EF1">
        <w:t xml:space="preserve"> a po nej druhá. Vyhlásenie výsledkov a odovzdávanie cien </w:t>
      </w:r>
      <w:r w:rsidR="00E14D90">
        <w:br/>
      </w:r>
      <w:r w:rsidRPr="00C37EF1">
        <w:t xml:space="preserve">je v oba dni naplánované na 14.00 h. </w:t>
      </w:r>
    </w:p>
    <w:p w14:paraId="7F93075E" w14:textId="1E735AA1" w:rsidR="004A0833" w:rsidRPr="00C37EF1" w:rsidRDefault="004A0833" w:rsidP="004A0833">
      <w:r w:rsidRPr="00C37EF1">
        <w:t xml:space="preserve">Pre fanúšikov automobilového športu je to zároveň príležitosť vidieť na jednom mieste vozidlá, </w:t>
      </w:r>
      <w:r w:rsidR="00E14D90">
        <w:br/>
      </w:r>
      <w:r w:rsidRPr="00C37EF1">
        <w:t>ktoré sa pri klasických okruhových pretekoch vedľa seba prakticky nikdy nestretnú.</w:t>
      </w:r>
    </w:p>
    <w:p w14:paraId="468EAB2B" w14:textId="14B9476F" w:rsidR="004A0833" w:rsidRPr="00C37EF1" w:rsidRDefault="004A0833" w:rsidP="004A0833">
      <w:pPr>
        <w:rPr>
          <w:b/>
          <w:bCs/>
        </w:rPr>
      </w:pPr>
      <w:r w:rsidRPr="00C37EF1">
        <w:rPr>
          <w:b/>
          <w:bCs/>
        </w:rPr>
        <w:t xml:space="preserve">Nestačí </w:t>
      </w:r>
      <w:r w:rsidR="00E14D90">
        <w:rPr>
          <w:b/>
          <w:bCs/>
        </w:rPr>
        <w:t>V</w:t>
      </w:r>
      <w:r w:rsidRPr="00C37EF1">
        <w:rPr>
          <w:b/>
          <w:bCs/>
        </w:rPr>
        <w:t>ám pozerať sa? Vyskúšajte si trať v kategórii OPEN</w:t>
      </w:r>
    </w:p>
    <w:p w14:paraId="6A495A93" w14:textId="12D115EF" w:rsidR="004A0833" w:rsidRPr="00C37EF1" w:rsidRDefault="004A0833" w:rsidP="004A0833">
      <w:r w:rsidRPr="00C37EF1">
        <w:t xml:space="preserve">HILL CLIMB RACE SLOVAKIA RING však nebude iba pozvánkou pre divákov. Organizátori myslia </w:t>
      </w:r>
      <w:r w:rsidR="00B316F5">
        <w:br/>
      </w:r>
      <w:r w:rsidRPr="00C37EF1">
        <w:t xml:space="preserve">aj na </w:t>
      </w:r>
      <w:r w:rsidRPr="00C37EF1">
        <w:rPr>
          <w:b/>
          <w:bCs/>
        </w:rPr>
        <w:t>aktívnych vodičov a motoristických nadšencov</w:t>
      </w:r>
      <w:r w:rsidRPr="00C37EF1">
        <w:t xml:space="preserve">, ktorí by si chceli atmosféru pretekov vyskúšať </w:t>
      </w:r>
      <w:r w:rsidR="00B316F5">
        <w:br/>
      </w:r>
      <w:r w:rsidRPr="00C37EF1">
        <w:t>z opačnej strany bariéry.</w:t>
      </w:r>
    </w:p>
    <w:p w14:paraId="1B249DF5" w14:textId="7AAECFAD" w:rsidR="004A0833" w:rsidRPr="00C37EF1" w:rsidRDefault="004A0833" w:rsidP="004A0833">
      <w:r w:rsidRPr="00C37EF1">
        <w:t xml:space="preserve">Práve pre nich je pripravená </w:t>
      </w:r>
      <w:r w:rsidRPr="00C37EF1">
        <w:rPr>
          <w:b/>
          <w:bCs/>
        </w:rPr>
        <w:t>kategória OPEN</w:t>
      </w:r>
      <w:r w:rsidRPr="00C37EF1">
        <w:t xml:space="preserve">, ktorá ponúka možnosť zajazdiť si na rovnakej trati </w:t>
      </w:r>
      <w:r w:rsidR="00B316F5">
        <w:br/>
      </w:r>
      <w:r w:rsidRPr="00C37EF1">
        <w:t xml:space="preserve">a vyskúšať si jazdu proti času. Je to zaujímavá príležitosť predovšetkým pre jazdcov, ktorí pravidelne navštevujú </w:t>
      </w:r>
      <w:r w:rsidR="00B316F5">
        <w:t>T</w:t>
      </w:r>
      <w:r w:rsidRPr="00C37EF1">
        <w:t xml:space="preserve">rack </w:t>
      </w:r>
      <w:proofErr w:type="spellStart"/>
      <w:r w:rsidR="00B316F5">
        <w:t>D</w:t>
      </w:r>
      <w:r w:rsidRPr="00C37EF1">
        <w:t>ays</w:t>
      </w:r>
      <w:proofErr w:type="spellEnd"/>
      <w:r w:rsidRPr="00C37EF1">
        <w:t xml:space="preserve"> či voľné jazdy na SLOVAKIA RINGU a radi by si tentoraz vyskúšali niečo úplne iné.</w:t>
      </w:r>
    </w:p>
    <w:p w14:paraId="66CC90B3" w14:textId="77777777" w:rsidR="004A0833" w:rsidRPr="00C37EF1" w:rsidRDefault="004A0833" w:rsidP="004A0833">
      <w:r w:rsidRPr="00C37EF1">
        <w:t>Namiesto klasických okruhových kôl tak môžu absolvovať trať pripravenú v štýle pretekov automobilov do vrchu a zároveň si porovnať svoje schopnosti aj dosiahnutý čas. Pre mnohých môže byť práve OPEN prvým kontaktom s touto motoristickou disciplínou.</w:t>
      </w:r>
    </w:p>
    <w:p w14:paraId="50D814EB" w14:textId="19582896" w:rsidR="004A0833" w:rsidRPr="00C37EF1" w:rsidRDefault="004A0833" w:rsidP="004A0833">
      <w:r w:rsidRPr="00C37EF1">
        <w:rPr>
          <w:b/>
          <w:bCs/>
        </w:rPr>
        <w:t>HILL CLIMB RACE SLOVAKIA RING tak počas víkendu 10. – 11. októbra spojí profesionálny motoristický šport, atraktívnu a mimoriadne rôznorodú techniku s možnosťou aktívneho jazdenia. Či už chcete z krytej tribúny sledovať Maťa Homolu a ďalších slovenských „</w:t>
      </w:r>
      <w:proofErr w:type="spellStart"/>
      <w:r w:rsidRPr="00C37EF1">
        <w:rPr>
          <w:b/>
          <w:bCs/>
        </w:rPr>
        <w:t>kopciarov</w:t>
      </w:r>
      <w:proofErr w:type="spellEnd"/>
      <w:r w:rsidRPr="00C37EF1">
        <w:rPr>
          <w:b/>
          <w:bCs/>
        </w:rPr>
        <w:t>,</w:t>
      </w:r>
      <w:r w:rsidR="00B316F5" w:rsidRPr="00B316F5">
        <w:rPr>
          <w:b/>
          <w:bCs/>
        </w:rPr>
        <w:t xml:space="preserve"> </w:t>
      </w:r>
      <w:r w:rsidR="00B316F5" w:rsidRPr="00C37EF1">
        <w:rPr>
          <w:b/>
          <w:bCs/>
        </w:rPr>
        <w:t>“</w:t>
      </w:r>
      <w:r w:rsidRPr="00C37EF1">
        <w:rPr>
          <w:b/>
          <w:bCs/>
        </w:rPr>
        <w:t xml:space="preserve"> alebo si chcete 3,2-kilometrovú trať vyskúšať sami, druhý októbrový víkend bude SLOVAKIA RING patriť pretekom automobilov do vrchu.</w:t>
      </w:r>
    </w:p>
    <w:p w14:paraId="20196C4E" w14:textId="4F786363" w:rsidR="00BE2F5B" w:rsidRDefault="004A0833" w:rsidP="004A0833">
      <w:pPr>
        <w:jc w:val="both"/>
      </w:pPr>
      <w:r>
        <w:t xml:space="preserve">Viac informácií o podujatí nájdete po kliknutí </w:t>
      </w:r>
      <w:hyperlink r:id="rId7" w:history="1">
        <w:r w:rsidRPr="004A0833">
          <w:rPr>
            <w:rStyle w:val="Hypertextovprepojenie"/>
            <w:b/>
            <w:bCs/>
          </w:rPr>
          <w:t>TU</w:t>
        </w:r>
      </w:hyperlink>
      <w:r>
        <w:t>.</w:t>
      </w:r>
    </w:p>
    <w:p w14:paraId="3EFA1292" w14:textId="77777777" w:rsidR="004A0833" w:rsidRDefault="004A0833"/>
    <w:p w14:paraId="78226963" w14:textId="3A5D15C8" w:rsidR="001260EA" w:rsidRPr="00233D47" w:rsidRDefault="00973AC2">
      <w:pPr>
        <w:rPr>
          <w:rFonts w:asciiTheme="minorHAnsi" w:hAnsiTheme="minorHAnsi" w:cstheme="minorHAnsi"/>
        </w:rPr>
      </w:pPr>
      <w:r w:rsidRPr="00233D47">
        <w:rPr>
          <w:rFonts w:asciiTheme="minorHAnsi" w:hAnsiTheme="minorHAnsi" w:cstheme="minorHAnsi"/>
          <w:i/>
        </w:rPr>
        <w:t>***</w:t>
      </w:r>
    </w:p>
    <w:p w14:paraId="5B31F027" w14:textId="77777777" w:rsidR="001260EA" w:rsidRPr="00233D47" w:rsidRDefault="00973AC2">
      <w:pPr>
        <w:rPr>
          <w:rFonts w:asciiTheme="minorHAnsi" w:hAnsiTheme="minorHAnsi" w:cstheme="minorHAnsi"/>
        </w:rPr>
      </w:pPr>
      <w:r w:rsidRPr="00233D47">
        <w:rPr>
          <w:rFonts w:asciiTheme="minorHAnsi" w:hAnsiTheme="minorHAnsi" w:cstheme="minorHAnsi"/>
          <w:b/>
          <w:i/>
        </w:rPr>
        <w:t>Okruh SLOVAKIA RING / Areál SLOVAKIA RING</w:t>
      </w:r>
    </w:p>
    <w:p w14:paraId="25D6E54E" w14:textId="77777777" w:rsidR="001260EA" w:rsidRPr="00233D47" w:rsidRDefault="00973AC2">
      <w:pPr>
        <w:jc w:val="both"/>
        <w:rPr>
          <w:rFonts w:asciiTheme="minorHAnsi" w:hAnsiTheme="minorHAnsi" w:cstheme="minorHAnsi"/>
        </w:rPr>
      </w:pPr>
      <w:r w:rsidRPr="00233D47">
        <w:rPr>
          <w:rFonts w:asciiTheme="minorHAnsi" w:hAnsiTheme="minorHAnsi" w:cstheme="minorHAnsi"/>
          <w:i/>
        </w:rPr>
        <w:t xml:space="preserve">SLOVAKIA RING je profesionálny pretekársky okruh s licenciou FIA 2. stupňa, jediný svojho druhu na Slovensku. S celkovou dĺžkou 5922 m sa radí medzi najdlhšie v Európe. Kvalitatívnymi a bezpečnostnými parametrami vytvára okruh zázemie pre prestížne svetové šampionáty pod hlavičkami FIA a FIM. Od roku 2010 prináša podujatia pre profesionálnych jazdcov, amatérov, firmy a širokú verejnosť. </w:t>
      </w:r>
    </w:p>
    <w:p w14:paraId="4027B2B5" w14:textId="488DF53E" w:rsidR="001260EA" w:rsidRPr="00233D47" w:rsidRDefault="00973AC2">
      <w:pPr>
        <w:spacing w:line="240" w:lineRule="auto"/>
        <w:jc w:val="both"/>
        <w:rPr>
          <w:rFonts w:asciiTheme="minorHAnsi" w:hAnsiTheme="minorHAnsi" w:cstheme="minorHAnsi"/>
        </w:rPr>
      </w:pPr>
      <w:r w:rsidRPr="00233D47">
        <w:rPr>
          <w:rFonts w:asciiTheme="minorHAnsi" w:hAnsiTheme="minorHAnsi" w:cstheme="minorHAnsi"/>
          <w:i/>
        </w:rPr>
        <w:lastRenderedPageBreak/>
        <w:t xml:space="preserve">SLOVAKIA RING pri Orechovej Potôni predstavuje jedinečný areál - jediný svojho druhu na Slovensku. Ponúka možnosti jazdiť na profesionálnom </w:t>
      </w:r>
      <w:proofErr w:type="spellStart"/>
      <w:r w:rsidRPr="00233D47">
        <w:rPr>
          <w:rFonts w:asciiTheme="minorHAnsi" w:hAnsiTheme="minorHAnsi" w:cstheme="minorHAnsi"/>
          <w:i/>
        </w:rPr>
        <w:t>automotodróme</w:t>
      </w:r>
      <w:proofErr w:type="spellEnd"/>
      <w:r w:rsidRPr="00233D47">
        <w:rPr>
          <w:rFonts w:asciiTheme="minorHAnsi" w:hAnsiTheme="minorHAnsi" w:cstheme="minorHAnsi"/>
          <w:i/>
        </w:rPr>
        <w:t xml:space="preserve">, zdokonaliť sa v škole bezpečnej jazdy, vyskúšať si terénnu jazdu vo vynovenom </w:t>
      </w:r>
      <w:proofErr w:type="spellStart"/>
      <w:r w:rsidRPr="00233D47">
        <w:rPr>
          <w:rFonts w:asciiTheme="minorHAnsi" w:hAnsiTheme="minorHAnsi" w:cstheme="minorHAnsi"/>
          <w:b/>
          <w:i/>
        </w:rPr>
        <w:t>off-road</w:t>
      </w:r>
      <w:proofErr w:type="spellEnd"/>
      <w:r w:rsidRPr="00233D47">
        <w:rPr>
          <w:rFonts w:asciiTheme="minorHAnsi" w:hAnsiTheme="minorHAnsi" w:cstheme="minorHAnsi"/>
          <w:b/>
          <w:i/>
        </w:rPr>
        <w:t xml:space="preserve"> areáli</w:t>
      </w:r>
      <w:r w:rsidRPr="00233D47">
        <w:rPr>
          <w:rFonts w:asciiTheme="minorHAnsi" w:hAnsiTheme="minorHAnsi" w:cstheme="minorHAnsi"/>
          <w:i/>
        </w:rPr>
        <w:t xml:space="preserve"> a užiť si relax v hoteli. Súčasťou širšieho areálu je aj </w:t>
      </w:r>
      <w:r w:rsidRPr="00233D47">
        <w:rPr>
          <w:rFonts w:asciiTheme="minorHAnsi" w:hAnsiTheme="minorHAnsi" w:cstheme="minorHAnsi"/>
          <w:b/>
          <w:i/>
        </w:rPr>
        <w:t xml:space="preserve">Malkia Park </w:t>
      </w:r>
      <w:r w:rsidRPr="00233D47">
        <w:rPr>
          <w:rFonts w:asciiTheme="minorHAnsi" w:hAnsiTheme="minorHAnsi" w:cstheme="minorHAnsi"/>
          <w:i/>
        </w:rPr>
        <w:t>-</w:t>
      </w:r>
      <w:r w:rsidRPr="00233D47">
        <w:rPr>
          <w:rFonts w:asciiTheme="minorHAnsi" w:hAnsiTheme="minorHAnsi" w:cstheme="minorHAnsi"/>
          <w:b/>
          <w:i/>
        </w:rPr>
        <w:t xml:space="preserve"> </w:t>
      </w:r>
      <w:r w:rsidRPr="00233D47">
        <w:rPr>
          <w:rFonts w:asciiTheme="minorHAnsi" w:hAnsiTheme="minorHAnsi" w:cstheme="minorHAnsi"/>
          <w:i/>
        </w:rPr>
        <w:t xml:space="preserve">útočisko pre exotické zvieratá. K novým atrakciám patrí tiež </w:t>
      </w:r>
      <w:r w:rsidRPr="00233D47">
        <w:rPr>
          <w:rFonts w:asciiTheme="minorHAnsi" w:hAnsiTheme="minorHAnsi" w:cstheme="minorHAnsi"/>
          <w:b/>
          <w:i/>
        </w:rPr>
        <w:t>Vojenské múzeum.</w:t>
      </w:r>
      <w:r w:rsidRPr="00233D47">
        <w:rPr>
          <w:rFonts w:asciiTheme="minorHAnsi" w:hAnsiTheme="minorHAnsi" w:cstheme="minorHAnsi"/>
          <w:i/>
        </w:rPr>
        <w:t xml:space="preserve"> Pre všetkých, ktorí si chcú preveriť a zdokonaliť svoje jazdecké zručnosti - či už na aute alebo motocykle, je pripravené profesionálne </w:t>
      </w:r>
      <w:r w:rsidRPr="00233D47">
        <w:rPr>
          <w:rFonts w:asciiTheme="minorHAnsi" w:hAnsiTheme="minorHAnsi" w:cstheme="minorHAnsi"/>
          <w:b/>
          <w:i/>
        </w:rPr>
        <w:t>CENTRUM BEZPEČNEJ JAZDY</w:t>
      </w:r>
      <w:r w:rsidRPr="00233D47">
        <w:rPr>
          <w:rFonts w:asciiTheme="minorHAnsi" w:hAnsiTheme="minorHAnsi" w:cstheme="minorHAnsi"/>
          <w:i/>
        </w:rPr>
        <w:t xml:space="preserve"> s najmodernejším tréningovým cvičiskom v strednej Európe. Po aktívnom výkone si môžete dopriať výdatný obed či večeru v reštaurácii Ring a </w:t>
      </w:r>
      <w:r w:rsidRPr="00233D47">
        <w:rPr>
          <w:rFonts w:asciiTheme="minorHAnsi" w:hAnsiTheme="minorHAnsi" w:cstheme="minorHAnsi"/>
          <w:b/>
          <w:i/>
        </w:rPr>
        <w:t>Hoteli Ring***</w:t>
      </w:r>
      <w:r w:rsidRPr="00233D47">
        <w:rPr>
          <w:rFonts w:asciiTheme="minorHAnsi" w:hAnsiTheme="minorHAnsi" w:cstheme="minorHAnsi"/>
          <w:i/>
        </w:rPr>
        <w:t>, ktorý ponúka komfortné ubytovanie.</w:t>
      </w:r>
      <w:r w:rsidR="00380F63" w:rsidRPr="00233D47">
        <w:rPr>
          <w:rFonts w:asciiTheme="minorHAnsi" w:hAnsiTheme="minorHAnsi" w:cstheme="minorHAnsi"/>
          <w:i/>
        </w:rPr>
        <w:t xml:space="preserve"> Poslednou akvizíciou v areáli je špičkové </w:t>
      </w:r>
      <w:r w:rsidR="00380F63" w:rsidRPr="00233D47">
        <w:rPr>
          <w:rFonts w:asciiTheme="minorHAnsi" w:hAnsiTheme="minorHAnsi" w:cstheme="minorHAnsi"/>
          <w:b/>
          <w:bCs/>
          <w:i/>
        </w:rPr>
        <w:t>Slovenské motokárové centrum</w:t>
      </w:r>
      <w:r w:rsidR="00380F63" w:rsidRPr="00233D47">
        <w:rPr>
          <w:rFonts w:asciiTheme="minorHAnsi" w:hAnsiTheme="minorHAnsi" w:cstheme="minorHAnsi"/>
          <w:i/>
        </w:rPr>
        <w:t xml:space="preserve"> a jeho vonkajšia dráha dlhá 1170m. To ponúka bezkonkurenčný priestor pre aktívne jazdy na motokárach pre deti, dospelých ale aj majiteľov vlastných motokár. Centrum a dráha je ako jediná na Slovensku homologizovaná licenciou CIK-FIA.</w:t>
      </w:r>
    </w:p>
    <w:p w14:paraId="44FDBB15" w14:textId="008EE2DF" w:rsidR="00F86409" w:rsidRPr="00233D47" w:rsidRDefault="00F86409">
      <w:pPr>
        <w:spacing w:before="280" w:after="0" w:line="240" w:lineRule="auto"/>
        <w:rPr>
          <w:rFonts w:asciiTheme="minorHAnsi" w:hAnsiTheme="minorHAnsi" w:cstheme="minorHAnsi"/>
          <w:b/>
        </w:rPr>
      </w:pPr>
      <w:r w:rsidRPr="00233D47">
        <w:rPr>
          <w:rFonts w:asciiTheme="minorHAnsi" w:hAnsiTheme="minorHAnsi" w:cstheme="minorHAnsi"/>
          <w:b/>
        </w:rPr>
        <w:t>GENERÁLNYM REKLAMNÝM PARTNEROM OK</w:t>
      </w:r>
      <w:r w:rsidR="00CE060E" w:rsidRPr="00233D47">
        <w:rPr>
          <w:rFonts w:asciiTheme="minorHAnsi" w:hAnsiTheme="minorHAnsi" w:cstheme="minorHAnsi"/>
          <w:b/>
        </w:rPr>
        <w:t>R</w:t>
      </w:r>
      <w:r w:rsidRPr="00233D47">
        <w:rPr>
          <w:rFonts w:asciiTheme="minorHAnsi" w:hAnsiTheme="minorHAnsi" w:cstheme="minorHAnsi"/>
          <w:b/>
        </w:rPr>
        <w:t>UHU JE OMV SLOVENSKO.</w:t>
      </w:r>
    </w:p>
    <w:p w14:paraId="4DFFADA2" w14:textId="54FEEC85" w:rsidR="001260EA" w:rsidRPr="00233D47" w:rsidRDefault="00973AC2">
      <w:pPr>
        <w:spacing w:before="280" w:after="0" w:line="240" w:lineRule="auto"/>
        <w:rPr>
          <w:rFonts w:asciiTheme="minorHAnsi" w:hAnsiTheme="minorHAnsi" w:cstheme="minorHAnsi"/>
          <w:b/>
        </w:rPr>
      </w:pPr>
      <w:r w:rsidRPr="00233D47">
        <w:rPr>
          <w:rFonts w:asciiTheme="minorHAnsi" w:hAnsiTheme="minorHAnsi" w:cstheme="minorHAnsi"/>
          <w:b/>
        </w:rPr>
        <w:t>Ďalšie informácie:</w:t>
      </w:r>
    </w:p>
    <w:tbl>
      <w:tblPr>
        <w:tblW w:w="907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537"/>
        <w:gridCol w:w="4535"/>
      </w:tblGrid>
      <w:tr w:rsidR="001260EA" w:rsidRPr="00233D47" w14:paraId="443428BD" w14:textId="77777777">
        <w:tc>
          <w:tcPr>
            <w:tcW w:w="4536" w:type="dxa"/>
          </w:tcPr>
          <w:p w14:paraId="64B4FE8F" w14:textId="47BA796E" w:rsidR="001260EA" w:rsidRPr="00233D47" w:rsidRDefault="005D350C">
            <w:pPr>
              <w:pStyle w:val="Zkladntext"/>
              <w:rPr>
                <w:rFonts w:asciiTheme="minorHAnsi" w:hAnsiTheme="minorHAnsi" w:cstheme="minorHAnsi"/>
              </w:rPr>
            </w:pPr>
            <w:r w:rsidRPr="00233D47">
              <w:rPr>
                <w:rFonts w:asciiTheme="minorHAnsi" w:hAnsiTheme="minorHAnsi" w:cstheme="minorHAnsi"/>
              </w:rPr>
              <w:t xml:space="preserve">Ing. </w:t>
            </w:r>
            <w:r w:rsidR="00973AC2" w:rsidRPr="00233D47">
              <w:rPr>
                <w:rFonts w:asciiTheme="minorHAnsi" w:hAnsiTheme="minorHAnsi" w:cstheme="minorHAnsi"/>
              </w:rPr>
              <w:t>Peter Pecze</w:t>
            </w:r>
            <w:r w:rsidR="00973AC2" w:rsidRPr="00233D47">
              <w:rPr>
                <w:rFonts w:asciiTheme="minorHAnsi" w:hAnsiTheme="minorHAnsi" w:cstheme="minorHAnsi"/>
              </w:rPr>
              <w:br/>
              <w:t xml:space="preserve">Marketing </w:t>
            </w:r>
            <w:proofErr w:type="spellStart"/>
            <w:r w:rsidR="00973AC2" w:rsidRPr="00233D47">
              <w:rPr>
                <w:rFonts w:asciiTheme="minorHAnsi" w:hAnsiTheme="minorHAnsi" w:cstheme="minorHAnsi"/>
              </w:rPr>
              <w:t>Director</w:t>
            </w:r>
            <w:proofErr w:type="spellEnd"/>
            <w:r w:rsidR="00973AC2" w:rsidRPr="00233D47">
              <w:rPr>
                <w:rFonts w:asciiTheme="minorHAnsi" w:hAnsiTheme="minorHAnsi" w:cstheme="minorHAnsi"/>
              </w:rPr>
              <w:t>, SLOVAKIA RING</w:t>
            </w:r>
            <w:r w:rsidR="00973AC2" w:rsidRPr="00233D47">
              <w:rPr>
                <w:rFonts w:asciiTheme="minorHAnsi" w:hAnsiTheme="minorHAnsi" w:cstheme="minorHAnsi"/>
              </w:rPr>
              <w:br/>
              <w:t>mobil: +421 911 423 134</w:t>
            </w:r>
            <w:r w:rsidR="00973AC2" w:rsidRPr="00233D47">
              <w:rPr>
                <w:rFonts w:asciiTheme="minorHAnsi" w:hAnsiTheme="minorHAnsi" w:cstheme="minorHAnsi"/>
              </w:rPr>
              <w:br/>
              <w:t>e-mail: pecze@slovakiaring.sk</w:t>
            </w:r>
          </w:p>
        </w:tc>
        <w:tc>
          <w:tcPr>
            <w:tcW w:w="4535" w:type="dxa"/>
          </w:tcPr>
          <w:p w14:paraId="0E96A492" w14:textId="1CF1AD1B" w:rsidR="001260EA" w:rsidRPr="00233D47" w:rsidRDefault="001260EA">
            <w:pPr>
              <w:pStyle w:val="Zkladntext"/>
              <w:rPr>
                <w:rFonts w:asciiTheme="minorHAnsi" w:hAnsiTheme="minorHAnsi" w:cstheme="minorHAnsi"/>
              </w:rPr>
            </w:pPr>
          </w:p>
        </w:tc>
      </w:tr>
    </w:tbl>
    <w:p w14:paraId="200BC13D" w14:textId="77777777" w:rsidR="001260EA" w:rsidRPr="00233D47" w:rsidRDefault="001260EA">
      <w:pPr>
        <w:jc w:val="both"/>
        <w:rPr>
          <w:rFonts w:asciiTheme="minorHAnsi" w:hAnsiTheme="minorHAnsi" w:cstheme="minorHAnsi"/>
        </w:rPr>
      </w:pPr>
    </w:p>
    <w:sectPr w:rsidR="001260EA" w:rsidRPr="00233D47" w:rsidSect="00114264">
      <w:headerReference w:type="default" r:id="rId8"/>
      <w:pgSz w:w="11906" w:h="16838"/>
      <w:pgMar w:top="1417" w:right="1417" w:bottom="993" w:left="1417" w:header="708" w:footer="0" w:gutter="0"/>
      <w:cols w:space="708"/>
      <w:formProt w:val="0"/>
      <w:docGrid w:linePitch="2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1DE239" w14:textId="77777777" w:rsidR="008A54CC" w:rsidRDefault="008A54CC">
      <w:pPr>
        <w:spacing w:after="0" w:line="240" w:lineRule="auto"/>
      </w:pPr>
      <w:r>
        <w:separator/>
      </w:r>
    </w:p>
  </w:endnote>
  <w:endnote w:type="continuationSeparator" w:id="0">
    <w:p w14:paraId="6B61E9DE" w14:textId="77777777" w:rsidR="008A54CC" w:rsidRDefault="008A54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iberation Serif">
    <w:altName w:val="Times New Roman"/>
    <w:charset w:val="01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258A54" w14:textId="77777777" w:rsidR="008A54CC" w:rsidRDefault="008A54CC">
      <w:pPr>
        <w:spacing w:after="0" w:line="240" w:lineRule="auto"/>
      </w:pPr>
      <w:r>
        <w:separator/>
      </w:r>
    </w:p>
  </w:footnote>
  <w:footnote w:type="continuationSeparator" w:id="0">
    <w:p w14:paraId="099824AF" w14:textId="77777777" w:rsidR="008A54CC" w:rsidRDefault="008A54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C0027" w14:textId="77777777" w:rsidR="001260EA" w:rsidRDefault="00973AC2">
    <w:pPr>
      <w:pStyle w:val="Hlavika"/>
    </w:pPr>
    <w:r>
      <w:rPr>
        <w:noProof/>
        <w:lang w:eastAsia="sk-SK"/>
      </w:rPr>
      <w:drawing>
        <wp:inline distT="0" distB="0" distL="0" distR="0" wp14:anchorId="61B38786" wp14:editId="3F630834">
          <wp:extent cx="826770" cy="835660"/>
          <wp:effectExtent l="0" t="0" r="0" b="0"/>
          <wp:docPr id="5" name="image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01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26770" cy="8356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CEE9B4E" w14:textId="77777777" w:rsidR="001260EA" w:rsidRDefault="001260EA">
    <w:pPr>
      <w:pStyle w:val="Hlavika"/>
    </w:pPr>
  </w:p>
  <w:p w14:paraId="08C8CF96" w14:textId="77777777" w:rsidR="001260EA" w:rsidRDefault="001260EA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617CE"/>
    <w:multiLevelType w:val="multilevel"/>
    <w:tmpl w:val="D9344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067E9C"/>
    <w:multiLevelType w:val="multilevel"/>
    <w:tmpl w:val="F1EC95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EE5E1D"/>
    <w:multiLevelType w:val="hybridMultilevel"/>
    <w:tmpl w:val="89842ED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A7193F"/>
    <w:multiLevelType w:val="hybridMultilevel"/>
    <w:tmpl w:val="6F2C589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EB4D47"/>
    <w:multiLevelType w:val="multilevel"/>
    <w:tmpl w:val="AAD4F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E12D0B"/>
    <w:multiLevelType w:val="multilevel"/>
    <w:tmpl w:val="5E043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57F77A7"/>
    <w:multiLevelType w:val="hybridMultilevel"/>
    <w:tmpl w:val="0FE04C4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374EE2"/>
    <w:multiLevelType w:val="hybridMultilevel"/>
    <w:tmpl w:val="18FA6E8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4680499">
    <w:abstractNumId w:val="6"/>
  </w:num>
  <w:num w:numId="2" w16cid:durableId="1139615903">
    <w:abstractNumId w:val="2"/>
  </w:num>
  <w:num w:numId="3" w16cid:durableId="1717119130">
    <w:abstractNumId w:val="3"/>
  </w:num>
  <w:num w:numId="4" w16cid:durableId="646202799">
    <w:abstractNumId w:val="7"/>
  </w:num>
  <w:num w:numId="5" w16cid:durableId="1605336481">
    <w:abstractNumId w:val="4"/>
  </w:num>
  <w:num w:numId="6" w16cid:durableId="886067762">
    <w:abstractNumId w:val="0"/>
  </w:num>
  <w:num w:numId="7" w16cid:durableId="81997221">
    <w:abstractNumId w:val="1"/>
  </w:num>
  <w:num w:numId="8" w16cid:durableId="179412990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/>
  <w:defaultTabStop w:val="4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0EA"/>
    <w:rsid w:val="000025FD"/>
    <w:rsid w:val="000032A4"/>
    <w:rsid w:val="0001349E"/>
    <w:rsid w:val="00015524"/>
    <w:rsid w:val="00026503"/>
    <w:rsid w:val="00043CB1"/>
    <w:rsid w:val="000628C6"/>
    <w:rsid w:val="00066367"/>
    <w:rsid w:val="00071464"/>
    <w:rsid w:val="000861E5"/>
    <w:rsid w:val="00086454"/>
    <w:rsid w:val="000951FE"/>
    <w:rsid w:val="000A01BC"/>
    <w:rsid w:val="000D3EAE"/>
    <w:rsid w:val="000E3807"/>
    <w:rsid w:val="000F6A79"/>
    <w:rsid w:val="000F6B15"/>
    <w:rsid w:val="000F7216"/>
    <w:rsid w:val="00114264"/>
    <w:rsid w:val="00117469"/>
    <w:rsid w:val="001260EA"/>
    <w:rsid w:val="0015308B"/>
    <w:rsid w:val="00160D53"/>
    <w:rsid w:val="001725C7"/>
    <w:rsid w:val="00181DA2"/>
    <w:rsid w:val="001835E3"/>
    <w:rsid w:val="00183C64"/>
    <w:rsid w:val="00187300"/>
    <w:rsid w:val="001A72E8"/>
    <w:rsid w:val="001A7B5E"/>
    <w:rsid w:val="001C0339"/>
    <w:rsid w:val="001E2CD6"/>
    <w:rsid w:val="001E45F9"/>
    <w:rsid w:val="001E664B"/>
    <w:rsid w:val="001F0589"/>
    <w:rsid w:val="002055B2"/>
    <w:rsid w:val="0021152D"/>
    <w:rsid w:val="002205D0"/>
    <w:rsid w:val="00233D47"/>
    <w:rsid w:val="0023685C"/>
    <w:rsid w:val="002563C2"/>
    <w:rsid w:val="002571B4"/>
    <w:rsid w:val="002A2C0B"/>
    <w:rsid w:val="002A6542"/>
    <w:rsid w:val="002A73B9"/>
    <w:rsid w:val="002B2FF3"/>
    <w:rsid w:val="002E3E75"/>
    <w:rsid w:val="002F08F6"/>
    <w:rsid w:val="002F38DA"/>
    <w:rsid w:val="002F5EC5"/>
    <w:rsid w:val="002F7B11"/>
    <w:rsid w:val="00306C53"/>
    <w:rsid w:val="00314B7E"/>
    <w:rsid w:val="00314EA7"/>
    <w:rsid w:val="003151B6"/>
    <w:rsid w:val="003211F3"/>
    <w:rsid w:val="00321E8D"/>
    <w:rsid w:val="00342000"/>
    <w:rsid w:val="00342741"/>
    <w:rsid w:val="00355A4E"/>
    <w:rsid w:val="00360525"/>
    <w:rsid w:val="00360E41"/>
    <w:rsid w:val="00361B0C"/>
    <w:rsid w:val="00372DCF"/>
    <w:rsid w:val="003809D0"/>
    <w:rsid w:val="00380F63"/>
    <w:rsid w:val="003842EC"/>
    <w:rsid w:val="003A4DD7"/>
    <w:rsid w:val="003A781C"/>
    <w:rsid w:val="003B7E18"/>
    <w:rsid w:val="003C0B8B"/>
    <w:rsid w:val="004202E0"/>
    <w:rsid w:val="00421BFF"/>
    <w:rsid w:val="0042367E"/>
    <w:rsid w:val="00425D6E"/>
    <w:rsid w:val="004338D2"/>
    <w:rsid w:val="004421CA"/>
    <w:rsid w:val="00442E1F"/>
    <w:rsid w:val="004441A2"/>
    <w:rsid w:val="0044629B"/>
    <w:rsid w:val="00465F35"/>
    <w:rsid w:val="004763B3"/>
    <w:rsid w:val="00480423"/>
    <w:rsid w:val="00495247"/>
    <w:rsid w:val="00497FC7"/>
    <w:rsid w:val="004A0833"/>
    <w:rsid w:val="004B6D73"/>
    <w:rsid w:val="004C0571"/>
    <w:rsid w:val="004E7CB9"/>
    <w:rsid w:val="00505215"/>
    <w:rsid w:val="00513522"/>
    <w:rsid w:val="0053528C"/>
    <w:rsid w:val="005655B2"/>
    <w:rsid w:val="0057552F"/>
    <w:rsid w:val="005832AA"/>
    <w:rsid w:val="00595BC4"/>
    <w:rsid w:val="005A6F95"/>
    <w:rsid w:val="005B3BD1"/>
    <w:rsid w:val="005B67DA"/>
    <w:rsid w:val="005D350C"/>
    <w:rsid w:val="005F74A4"/>
    <w:rsid w:val="00600425"/>
    <w:rsid w:val="00627146"/>
    <w:rsid w:val="00633B72"/>
    <w:rsid w:val="00637BE2"/>
    <w:rsid w:val="00644408"/>
    <w:rsid w:val="00650E53"/>
    <w:rsid w:val="006728AC"/>
    <w:rsid w:val="00674621"/>
    <w:rsid w:val="006A3405"/>
    <w:rsid w:val="006B7D68"/>
    <w:rsid w:val="006C0DFD"/>
    <w:rsid w:val="006D43AA"/>
    <w:rsid w:val="006E5D03"/>
    <w:rsid w:val="006E61F7"/>
    <w:rsid w:val="006F1F9D"/>
    <w:rsid w:val="006F5C2C"/>
    <w:rsid w:val="0070281F"/>
    <w:rsid w:val="0072691E"/>
    <w:rsid w:val="00734A16"/>
    <w:rsid w:val="007467E8"/>
    <w:rsid w:val="0075055B"/>
    <w:rsid w:val="00775BFF"/>
    <w:rsid w:val="00792F8D"/>
    <w:rsid w:val="00796F64"/>
    <w:rsid w:val="007B7B63"/>
    <w:rsid w:val="007E2199"/>
    <w:rsid w:val="007E6B36"/>
    <w:rsid w:val="007F11D0"/>
    <w:rsid w:val="008030C5"/>
    <w:rsid w:val="00810C23"/>
    <w:rsid w:val="00825CDD"/>
    <w:rsid w:val="00826520"/>
    <w:rsid w:val="00834595"/>
    <w:rsid w:val="0083501E"/>
    <w:rsid w:val="00864021"/>
    <w:rsid w:val="00877FF2"/>
    <w:rsid w:val="008839D3"/>
    <w:rsid w:val="008921B9"/>
    <w:rsid w:val="008A54CC"/>
    <w:rsid w:val="008A58E7"/>
    <w:rsid w:val="008D3AFD"/>
    <w:rsid w:val="008E0E39"/>
    <w:rsid w:val="008E77D4"/>
    <w:rsid w:val="00900554"/>
    <w:rsid w:val="00905E63"/>
    <w:rsid w:val="00917BAE"/>
    <w:rsid w:val="00923127"/>
    <w:rsid w:val="009328FF"/>
    <w:rsid w:val="0093574A"/>
    <w:rsid w:val="00944E2C"/>
    <w:rsid w:val="0096044D"/>
    <w:rsid w:val="00963E95"/>
    <w:rsid w:val="009701B7"/>
    <w:rsid w:val="00973AC2"/>
    <w:rsid w:val="0098106A"/>
    <w:rsid w:val="0098138C"/>
    <w:rsid w:val="0099331D"/>
    <w:rsid w:val="00994474"/>
    <w:rsid w:val="009C161E"/>
    <w:rsid w:val="009D661E"/>
    <w:rsid w:val="009F27CE"/>
    <w:rsid w:val="009F2AE9"/>
    <w:rsid w:val="00A37839"/>
    <w:rsid w:val="00A37949"/>
    <w:rsid w:val="00A767A9"/>
    <w:rsid w:val="00A80547"/>
    <w:rsid w:val="00A8363B"/>
    <w:rsid w:val="00AA1E03"/>
    <w:rsid w:val="00AA41BF"/>
    <w:rsid w:val="00AB38D8"/>
    <w:rsid w:val="00AD0736"/>
    <w:rsid w:val="00AD24AF"/>
    <w:rsid w:val="00AD39C3"/>
    <w:rsid w:val="00B21861"/>
    <w:rsid w:val="00B311FD"/>
    <w:rsid w:val="00B316F5"/>
    <w:rsid w:val="00B32136"/>
    <w:rsid w:val="00B321B8"/>
    <w:rsid w:val="00B376B7"/>
    <w:rsid w:val="00B45A19"/>
    <w:rsid w:val="00B558EB"/>
    <w:rsid w:val="00B60186"/>
    <w:rsid w:val="00B608B3"/>
    <w:rsid w:val="00B6429D"/>
    <w:rsid w:val="00B7611D"/>
    <w:rsid w:val="00B8417C"/>
    <w:rsid w:val="00B91A84"/>
    <w:rsid w:val="00B96B44"/>
    <w:rsid w:val="00BA1433"/>
    <w:rsid w:val="00BA53CF"/>
    <w:rsid w:val="00BB02BC"/>
    <w:rsid w:val="00BB23CB"/>
    <w:rsid w:val="00BE2F5B"/>
    <w:rsid w:val="00BE4A39"/>
    <w:rsid w:val="00BF0639"/>
    <w:rsid w:val="00BF1D70"/>
    <w:rsid w:val="00BF6768"/>
    <w:rsid w:val="00C02EBC"/>
    <w:rsid w:val="00C1533D"/>
    <w:rsid w:val="00C1678E"/>
    <w:rsid w:val="00C2322B"/>
    <w:rsid w:val="00C32A65"/>
    <w:rsid w:val="00C479DA"/>
    <w:rsid w:val="00C96604"/>
    <w:rsid w:val="00CA0BA8"/>
    <w:rsid w:val="00CD223D"/>
    <w:rsid w:val="00CD4246"/>
    <w:rsid w:val="00CE060E"/>
    <w:rsid w:val="00CE09F6"/>
    <w:rsid w:val="00CE12D9"/>
    <w:rsid w:val="00D04BCC"/>
    <w:rsid w:val="00D431EC"/>
    <w:rsid w:val="00D71A12"/>
    <w:rsid w:val="00D8459E"/>
    <w:rsid w:val="00D86883"/>
    <w:rsid w:val="00DA6FCB"/>
    <w:rsid w:val="00DB122C"/>
    <w:rsid w:val="00DC148A"/>
    <w:rsid w:val="00DC2E3E"/>
    <w:rsid w:val="00DE02D1"/>
    <w:rsid w:val="00DE48A7"/>
    <w:rsid w:val="00DF1932"/>
    <w:rsid w:val="00DF4F7D"/>
    <w:rsid w:val="00E03EC0"/>
    <w:rsid w:val="00E0521A"/>
    <w:rsid w:val="00E11C59"/>
    <w:rsid w:val="00E14765"/>
    <w:rsid w:val="00E14AE8"/>
    <w:rsid w:val="00E14D90"/>
    <w:rsid w:val="00E31112"/>
    <w:rsid w:val="00E4430F"/>
    <w:rsid w:val="00E5561B"/>
    <w:rsid w:val="00E74AE9"/>
    <w:rsid w:val="00E74EAF"/>
    <w:rsid w:val="00E86F36"/>
    <w:rsid w:val="00EB3DFD"/>
    <w:rsid w:val="00EB4250"/>
    <w:rsid w:val="00EB6684"/>
    <w:rsid w:val="00EC128B"/>
    <w:rsid w:val="00ED2A03"/>
    <w:rsid w:val="00ED6696"/>
    <w:rsid w:val="00F07C15"/>
    <w:rsid w:val="00F112B9"/>
    <w:rsid w:val="00F23B2E"/>
    <w:rsid w:val="00F2577D"/>
    <w:rsid w:val="00F506F7"/>
    <w:rsid w:val="00F61FAE"/>
    <w:rsid w:val="00F629FC"/>
    <w:rsid w:val="00F64BE7"/>
    <w:rsid w:val="00F707AB"/>
    <w:rsid w:val="00F80350"/>
    <w:rsid w:val="00F833A7"/>
    <w:rsid w:val="00F86409"/>
    <w:rsid w:val="00F872A2"/>
    <w:rsid w:val="00F92F00"/>
    <w:rsid w:val="00FA11F6"/>
    <w:rsid w:val="00FA4C11"/>
    <w:rsid w:val="00FA699E"/>
    <w:rsid w:val="00FE27C0"/>
    <w:rsid w:val="00FF6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5B9DE"/>
  <w15:docId w15:val="{D5560C0B-248A-4122-97D5-5CBFF03C5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Arial Unicode MS" w:hAnsi="Calibri" w:cs="Arial Unicode MS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160" w:line="259" w:lineRule="auto"/>
    </w:pPr>
    <w:rPr>
      <w:rFonts w:eastAsia="Calibri"/>
      <w:color w:val="00000A"/>
      <w:sz w:val="22"/>
    </w:rPr>
  </w:style>
  <w:style w:type="paragraph" w:styleId="Nadpis2">
    <w:name w:val="heading 2"/>
    <w:basedOn w:val="Normlny"/>
    <w:qFormat/>
    <w:pPr>
      <w:widowControl w:val="0"/>
      <w:spacing w:before="200" w:after="120"/>
      <w:outlineLvl w:val="1"/>
    </w:pPr>
    <w:rPr>
      <w:rFonts w:ascii="Liberation Serif" w:eastAsia="Tahoma" w:hAnsi="Liberation Serif" w:cs="Tahoma"/>
      <w:b/>
      <w:bCs/>
      <w:sz w:val="36"/>
      <w:szCs w:val="3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825C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HlavikaChar">
    <w:name w:val="Hlavička Char"/>
    <w:basedOn w:val="Predvolenpsmoodseku"/>
    <w:link w:val="Hlavika"/>
    <w:uiPriority w:val="99"/>
    <w:qFormat/>
  </w:style>
  <w:style w:type="character" w:customStyle="1" w:styleId="PtaChar">
    <w:name w:val="Päta Char"/>
    <w:basedOn w:val="Predvolenpsmoodseku"/>
    <w:link w:val="Pta"/>
    <w:uiPriority w:val="99"/>
    <w:qFormat/>
  </w:style>
  <w:style w:type="character" w:customStyle="1" w:styleId="InternetLink">
    <w:name w:val="Internet Link"/>
    <w:basedOn w:val="Predvolenpsmoodseku"/>
    <w:uiPriority w:val="99"/>
    <w:unhideWhenUsed/>
    <w:rsid w:val="008D72DA"/>
    <w:rPr>
      <w:color w:val="0563C1" w:themeColor="hyperlink"/>
      <w:u w:val="single"/>
    </w:rPr>
  </w:style>
  <w:style w:type="character" w:customStyle="1" w:styleId="TextbublinyChar">
    <w:name w:val="Text bubliny Char"/>
    <w:basedOn w:val="Predvolenpsmoodseku"/>
    <w:link w:val="Textbubliny"/>
    <w:uiPriority w:val="99"/>
    <w:qFormat/>
    <w:rPr>
      <w:rFonts w:ascii="Tahoma" w:hAnsi="Tahoma" w:cs="Tahoma"/>
      <w:color w:val="00000A"/>
      <w:sz w:val="16"/>
      <w:szCs w:val="16"/>
    </w:rPr>
  </w:style>
  <w:style w:type="character" w:customStyle="1" w:styleId="ListLabel1">
    <w:name w:val="ListLabel 1"/>
    <w:qFormat/>
  </w:style>
  <w:style w:type="character" w:customStyle="1" w:styleId="ListLabel2">
    <w:name w:val="ListLabel 2"/>
    <w:qFormat/>
  </w:style>
  <w:style w:type="character" w:customStyle="1" w:styleId="ListLabel3">
    <w:name w:val="ListLabel 3"/>
    <w:qFormat/>
  </w:style>
  <w:style w:type="character" w:customStyle="1" w:styleId="Silnzvraznenie">
    <w:name w:val="Silné zvýraznenie"/>
    <w:qFormat/>
    <w:rPr>
      <w:b/>
      <w:bCs/>
    </w:rPr>
  </w:style>
  <w:style w:type="character" w:customStyle="1" w:styleId="ListLabel4">
    <w:name w:val="ListLabel 4"/>
    <w:qFormat/>
  </w:style>
  <w:style w:type="character" w:customStyle="1" w:styleId="ListLabel5">
    <w:name w:val="ListLabel 5"/>
    <w:qFormat/>
  </w:style>
  <w:style w:type="character" w:customStyle="1" w:styleId="ListLabel6">
    <w:name w:val="ListLabel 6"/>
    <w:qFormat/>
  </w:style>
  <w:style w:type="character" w:customStyle="1" w:styleId="ListLabel7">
    <w:name w:val="ListLabel 7"/>
    <w:qFormat/>
  </w:style>
  <w:style w:type="character" w:customStyle="1" w:styleId="Internetovodkaz">
    <w:name w:val="Internetový odkaz"/>
    <w:qFormat/>
    <w:rPr>
      <w:color w:val="000080"/>
      <w:u w:val="single"/>
    </w:rPr>
  </w:style>
  <w:style w:type="character" w:customStyle="1" w:styleId="ListLabel8">
    <w:name w:val="ListLabel 8"/>
    <w:qFormat/>
  </w:style>
  <w:style w:type="character" w:customStyle="1" w:styleId="ListLabel9">
    <w:name w:val="ListLabel 9"/>
    <w:qFormat/>
  </w:style>
  <w:style w:type="character" w:customStyle="1" w:styleId="ListLabel10">
    <w:name w:val="ListLabel 10"/>
    <w:qFormat/>
  </w:style>
  <w:style w:type="character" w:customStyle="1" w:styleId="ListLabel11">
    <w:name w:val="ListLabel 11"/>
    <w:qFormat/>
  </w:style>
  <w:style w:type="character" w:customStyle="1" w:styleId="ListLabel12">
    <w:name w:val="ListLabel 12"/>
    <w:qFormat/>
  </w:style>
  <w:style w:type="character" w:customStyle="1" w:styleId="ListLabel13">
    <w:name w:val="ListLabel 13"/>
    <w:qFormat/>
  </w:style>
  <w:style w:type="character" w:customStyle="1" w:styleId="StrongEmphasis">
    <w:name w:val="Strong Emphasis"/>
    <w:qFormat/>
    <w:rPr>
      <w:b/>
      <w:bCs/>
    </w:rPr>
  </w:style>
  <w:style w:type="character" w:customStyle="1" w:styleId="ListLabel14">
    <w:name w:val="ListLabel 14"/>
    <w:qFormat/>
  </w:style>
  <w:style w:type="paragraph" w:customStyle="1" w:styleId="Heading">
    <w:name w:val="Heading"/>
    <w:basedOn w:val="Normlny"/>
    <w:next w:val="Zkladntext"/>
    <w:qFormat/>
    <w:pPr>
      <w:keepNext/>
      <w:spacing w:before="240" w:after="120"/>
    </w:pPr>
    <w:rPr>
      <w:rFonts w:ascii="Liberation Sans" w:eastAsia="Arial Unicode MS" w:hAnsi="Liberation Sans"/>
      <w:sz w:val="28"/>
      <w:szCs w:val="28"/>
    </w:rPr>
  </w:style>
  <w:style w:type="paragraph" w:styleId="Zkladntext">
    <w:name w:val="Body Text"/>
    <w:basedOn w:val="Normlny"/>
    <w:pPr>
      <w:spacing w:after="140" w:line="288" w:lineRule="auto"/>
    </w:pPr>
  </w:style>
  <w:style w:type="paragraph" w:styleId="Zoznam">
    <w:name w:val="List"/>
    <w:basedOn w:val="Zkladntext"/>
  </w:style>
  <w:style w:type="paragraph" w:styleId="Popis">
    <w:name w:val="caption"/>
    <w:basedOn w:val="Normlny"/>
    <w:qFormat/>
    <w:pPr>
      <w:spacing w:before="120" w:after="120"/>
    </w:pPr>
    <w:rPr>
      <w:i/>
      <w:sz w:val="24"/>
      <w:szCs w:val="24"/>
    </w:rPr>
  </w:style>
  <w:style w:type="paragraph" w:customStyle="1" w:styleId="Index">
    <w:name w:val="Index"/>
    <w:basedOn w:val="Normlny"/>
    <w:qFormat/>
  </w:style>
  <w:style w:type="paragraph" w:customStyle="1" w:styleId="Nadpis">
    <w:name w:val="Nadpis"/>
    <w:basedOn w:val="Normlny"/>
    <w:qFormat/>
    <w:pPr>
      <w:keepNext/>
      <w:spacing w:before="240" w:after="120"/>
    </w:pPr>
    <w:rPr>
      <w:rFonts w:ascii="Liberation Sans" w:eastAsia="Arial Unicode MS" w:hAnsi="Liberation Sans"/>
      <w:sz w:val="28"/>
      <w:szCs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Textbubliny">
    <w:name w:val="Balloon Text"/>
    <w:basedOn w:val="Normlny"/>
    <w:link w:val="TextbublinyChar"/>
    <w:uiPriority w:val="99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lny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Hypertextovprepojenie">
    <w:name w:val="Hyperlink"/>
    <w:basedOn w:val="Predvolenpsmoodseku"/>
    <w:uiPriority w:val="99"/>
    <w:unhideWhenUsed/>
    <w:rsid w:val="00B96B44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B96B44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F23B2E"/>
    <w:rPr>
      <w:color w:val="954F72" w:themeColor="followedHyperlink"/>
      <w:u w:val="single"/>
    </w:rPr>
  </w:style>
  <w:style w:type="paragraph" w:styleId="Odsekzoznamu">
    <w:name w:val="List Paragraph"/>
    <w:basedOn w:val="Normlny"/>
    <w:uiPriority w:val="34"/>
    <w:qFormat/>
    <w:rsid w:val="005B67D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</w:rPr>
  </w:style>
  <w:style w:type="paragraph" w:styleId="Normlnywebov">
    <w:name w:val="Normal (Web)"/>
    <w:basedOn w:val="Normlny"/>
    <w:uiPriority w:val="99"/>
    <w:semiHidden/>
    <w:unhideWhenUsed/>
    <w:rsid w:val="00825CDD"/>
    <w:rPr>
      <w:rFonts w:ascii="Times New Roman" w:hAnsi="Times New Roman" w:cs="Times New Roman"/>
      <w:sz w:val="24"/>
      <w:szCs w:val="24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825CD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202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lovakiaring.sk/sk/hill-climb-race-slovakia-ring-202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1031</Words>
  <Characters>5881</Characters>
  <Application>Microsoft Office Word</Application>
  <DocSecurity>0</DocSecurity>
  <Lines>49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Trenkler</dc:creator>
  <dc:description/>
  <cp:lastModifiedBy>Radovan Antol</cp:lastModifiedBy>
  <cp:revision>8</cp:revision>
  <cp:lastPrinted>2024-10-20T15:22:00Z</cp:lastPrinted>
  <dcterms:created xsi:type="dcterms:W3CDTF">2026-10-06T08:40:00Z</dcterms:created>
  <dcterms:modified xsi:type="dcterms:W3CDTF">2026-10-06T09:06:00Z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_DocHome">
    <vt:i4>-368139003</vt:i4>
  </property>
</Properties>
</file>