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4D0D" w14:textId="500E3877" w:rsidR="00FA7149" w:rsidRPr="00FA7149" w:rsidRDefault="00FA7149" w:rsidP="00FA7149">
      <w:pPr>
        <w:jc w:val="center"/>
        <w:rPr>
          <w:b/>
          <w:sz w:val="28"/>
          <w:szCs w:val="28"/>
        </w:rPr>
      </w:pPr>
      <w:r w:rsidRPr="00FA7149">
        <w:rPr>
          <w:b/>
          <w:sz w:val="28"/>
          <w:szCs w:val="28"/>
        </w:rPr>
        <w:t>Hill Climb Race SLOVAKIA RING štartuje tento víkend</w:t>
      </w:r>
    </w:p>
    <w:p w14:paraId="07DE0FFD" w14:textId="18684FF5" w:rsidR="00FA7149" w:rsidRPr="00FA7149" w:rsidRDefault="00FA7149" w:rsidP="00FA7149">
      <w:pPr>
        <w:rPr>
          <w:b/>
        </w:rPr>
      </w:pPr>
      <w:r>
        <w:rPr>
          <w:b/>
        </w:rPr>
        <w:t xml:space="preserve">Orechová Potôň, </w:t>
      </w:r>
      <w:r w:rsidR="002C78BB">
        <w:rPr>
          <w:b/>
        </w:rPr>
        <w:t>31</w:t>
      </w:r>
      <w:r>
        <w:rPr>
          <w:b/>
        </w:rPr>
        <w:t xml:space="preserve">. </w:t>
      </w:r>
      <w:r w:rsidR="002C78BB">
        <w:rPr>
          <w:b/>
        </w:rPr>
        <w:t>marec</w:t>
      </w:r>
      <w:r>
        <w:rPr>
          <w:b/>
        </w:rPr>
        <w:t xml:space="preserve"> 2025 - Slovenský automobilový šport štartuje sezónu 2025 opäť na okruhu SLOVAKIA RING: Majstrovstvá Slovenska preteky automobilov do vrchu (MSR PAV) už tento víkend (5.-6. apríl) korunujú prvých tohtoročných víťazov.</w:t>
      </w:r>
    </w:p>
    <w:p w14:paraId="4F4D96BB" w14:textId="282C52A2" w:rsidR="00FA7149" w:rsidRDefault="00FA7149" w:rsidP="00FA7149">
      <w:r>
        <w:t xml:space="preserve">Úvodné podujatie </w:t>
      </w:r>
      <w:r w:rsidRPr="000D410A">
        <w:rPr>
          <w:b/>
          <w:bCs/>
        </w:rPr>
        <w:t>MSR PAV - Hill Climb Race SLOVAKIA RING</w:t>
      </w:r>
      <w:r>
        <w:t xml:space="preserve"> rozkladá svoje stany u nás už po šiestykrát, odkedy protipandemické opatrenia s Covidom-19 v roku 2020 presídlili národné šampionáty do kompaktného prostredia nášho permanentného okruhu.</w:t>
      </w:r>
    </w:p>
    <w:p w14:paraId="0124F6D4" w14:textId="476ACDD8" w:rsidR="00FA7149" w:rsidRDefault="00FA7149" w:rsidP="00FA7149">
      <w:r>
        <w:t>Tento rok sa na štart postaví zhruba 80 pretekárov. Osedlajú množstvo známych automobilových modelov a samozrejme špeciály - tzv. “placky”: napríklad prototyp Norma M20-FC s osemvalcovým atmosférickým motorom so skvelým zvukom. Medzi prototypmi s otvoreným kokpitom dozaista zaujme aj Osella PA30 s prítlačným “ground” efektom a tiež legendárna “placka” Lucchini SN89 poháňaná trojlitrovým atmosférickým šesťvalcom. Chýbať nebudú samozrejme “formulové” monoposty. Preteky do vrchu sú povestné veľkým množstvom tried a teda aj odovzdaných trofejí.</w:t>
      </w:r>
    </w:p>
    <w:p w14:paraId="4D0DF935" w14:textId="6767ABC3" w:rsidR="00FA7149" w:rsidRDefault="00FA7149" w:rsidP="00FA7149">
      <w:r>
        <w:t xml:space="preserve">Pretekári zo Slovenska, Česka, Poľska, Slovinska a Rakúska zabojujú o body hneď v niekoľkých seriáloch: </w:t>
      </w:r>
      <w:r w:rsidRPr="000D410A">
        <w:rPr>
          <w:b/>
          <w:bCs/>
        </w:rPr>
        <w:t>Dynamax Medzinárodné Majstrovstvá Slovenskej republiky v pretekoch automobilov do vrchu (MMSR), Toyota Yaris GR CUP (GR CUP), Majstrovstvá SR v pretekoch historických automobilov do vrchu (MSR HA), Slovenský kopcový pohár (SKP), Autoklub Majstrovstvá Českej republiky v pretekoch automobilov do vrchu (MČR), Autoklub Majstrovstvá Českej republiky v pretekoch historických automobilov do vrchu (MČR HA) a Autoklub Česká Trofej v pretekoch automobilov do vrchu (ČT)</w:t>
      </w:r>
      <w:r>
        <w:t>.</w:t>
      </w:r>
    </w:p>
    <w:p w14:paraId="1E053515" w14:textId="0F353EF2" w:rsidR="00FA7149" w:rsidRDefault="00FA7149" w:rsidP="00FA7149">
      <w:r>
        <w:t xml:space="preserve">Dvojdňové preteky na 3200-metrovej trati majú v sobotu aj v nedeľu rovnaký program: po dvoch tréningových jazdách o 9:00 nasledujú dve merané jazdy o 13:00. Súčet časov oboch jázd určí konečné poradie pre každý deň zvlášť. </w:t>
      </w:r>
    </w:p>
    <w:p w14:paraId="48D21948" w14:textId="08BC7AFF" w:rsidR="00FA7149" w:rsidRDefault="00FA7149" w:rsidP="00FA7149">
      <w:r>
        <w:t xml:space="preserve">Divácky vstup je voľný na tribúny A, B a tiež do zákulisia - paddocku. </w:t>
      </w:r>
      <w:r>
        <w:br/>
      </w:r>
      <w:r>
        <w:t>Ďalšie informácie nájdete na www.slovakiaring.sk.</w:t>
      </w:r>
    </w:p>
    <w:p w14:paraId="08459112" w14:textId="41C73B23" w:rsidR="003937DF" w:rsidRDefault="003937DF" w:rsidP="003937DF">
      <w:pPr>
        <w:jc w:val="both"/>
      </w:pPr>
      <w:r>
        <w:t xml:space="preserve">  </w:t>
      </w: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 w:rsidRPr="00B96B44">
        <w:rPr>
          <w:b/>
          <w:i/>
        </w:rPr>
        <w:t>off-road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lastRenderedPageBreak/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6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61DB" w14:textId="77777777" w:rsidR="002C3969" w:rsidRDefault="002C3969">
      <w:pPr>
        <w:spacing w:after="0" w:line="240" w:lineRule="auto"/>
      </w:pPr>
      <w:r>
        <w:separator/>
      </w:r>
    </w:p>
  </w:endnote>
  <w:endnote w:type="continuationSeparator" w:id="0">
    <w:p w14:paraId="7E44FE24" w14:textId="77777777" w:rsidR="002C3969" w:rsidRDefault="002C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1869" w14:textId="77777777" w:rsidR="002C3969" w:rsidRDefault="002C3969">
      <w:pPr>
        <w:spacing w:after="0" w:line="240" w:lineRule="auto"/>
      </w:pPr>
      <w:r>
        <w:separator/>
      </w:r>
    </w:p>
  </w:footnote>
  <w:footnote w:type="continuationSeparator" w:id="0">
    <w:p w14:paraId="568A8F4F" w14:textId="77777777" w:rsidR="002C3969" w:rsidRDefault="002C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5524"/>
    <w:rsid w:val="00043CB1"/>
    <w:rsid w:val="000628C6"/>
    <w:rsid w:val="00066367"/>
    <w:rsid w:val="000861E5"/>
    <w:rsid w:val="000951FE"/>
    <w:rsid w:val="000D410A"/>
    <w:rsid w:val="000F6B15"/>
    <w:rsid w:val="00114264"/>
    <w:rsid w:val="00117469"/>
    <w:rsid w:val="001260EA"/>
    <w:rsid w:val="00160D53"/>
    <w:rsid w:val="001835E3"/>
    <w:rsid w:val="00187300"/>
    <w:rsid w:val="001A72E8"/>
    <w:rsid w:val="001C0339"/>
    <w:rsid w:val="001E45F9"/>
    <w:rsid w:val="001F0589"/>
    <w:rsid w:val="002205D0"/>
    <w:rsid w:val="0023685C"/>
    <w:rsid w:val="002571B4"/>
    <w:rsid w:val="002A2C0B"/>
    <w:rsid w:val="002A6542"/>
    <w:rsid w:val="002C3969"/>
    <w:rsid w:val="002C78BB"/>
    <w:rsid w:val="002E3E75"/>
    <w:rsid w:val="002F08F6"/>
    <w:rsid w:val="002F38DA"/>
    <w:rsid w:val="002F5EC5"/>
    <w:rsid w:val="00314B7E"/>
    <w:rsid w:val="003151B6"/>
    <w:rsid w:val="00321E8D"/>
    <w:rsid w:val="00342741"/>
    <w:rsid w:val="00360525"/>
    <w:rsid w:val="00361B0C"/>
    <w:rsid w:val="00372DCF"/>
    <w:rsid w:val="00380F63"/>
    <w:rsid w:val="003842EC"/>
    <w:rsid w:val="003937DF"/>
    <w:rsid w:val="003B7E18"/>
    <w:rsid w:val="003C0B8B"/>
    <w:rsid w:val="00421BFF"/>
    <w:rsid w:val="00425D6E"/>
    <w:rsid w:val="004338D2"/>
    <w:rsid w:val="00442E1F"/>
    <w:rsid w:val="004441A2"/>
    <w:rsid w:val="00465F35"/>
    <w:rsid w:val="00495247"/>
    <w:rsid w:val="004D6592"/>
    <w:rsid w:val="00505215"/>
    <w:rsid w:val="00513522"/>
    <w:rsid w:val="0053528C"/>
    <w:rsid w:val="0057552F"/>
    <w:rsid w:val="00595BC4"/>
    <w:rsid w:val="005B3BD1"/>
    <w:rsid w:val="005D350C"/>
    <w:rsid w:val="00600425"/>
    <w:rsid w:val="00633B72"/>
    <w:rsid w:val="00637BE2"/>
    <w:rsid w:val="00644408"/>
    <w:rsid w:val="006728AC"/>
    <w:rsid w:val="006A3405"/>
    <w:rsid w:val="006B7D68"/>
    <w:rsid w:val="006D43AA"/>
    <w:rsid w:val="006E5D03"/>
    <w:rsid w:val="006F1F9D"/>
    <w:rsid w:val="0070281F"/>
    <w:rsid w:val="00734A16"/>
    <w:rsid w:val="00796F64"/>
    <w:rsid w:val="007A5C45"/>
    <w:rsid w:val="007B7B63"/>
    <w:rsid w:val="007E6B36"/>
    <w:rsid w:val="00810C23"/>
    <w:rsid w:val="00826520"/>
    <w:rsid w:val="0083501E"/>
    <w:rsid w:val="00877FF2"/>
    <w:rsid w:val="008839D3"/>
    <w:rsid w:val="008921B9"/>
    <w:rsid w:val="008A58E7"/>
    <w:rsid w:val="008D3AFD"/>
    <w:rsid w:val="008E0E39"/>
    <w:rsid w:val="00944E2C"/>
    <w:rsid w:val="0096044D"/>
    <w:rsid w:val="00963E95"/>
    <w:rsid w:val="00973AC2"/>
    <w:rsid w:val="0098138C"/>
    <w:rsid w:val="00994474"/>
    <w:rsid w:val="009C161E"/>
    <w:rsid w:val="009F2AE9"/>
    <w:rsid w:val="00A37839"/>
    <w:rsid w:val="00A37949"/>
    <w:rsid w:val="00A7457D"/>
    <w:rsid w:val="00AA1E03"/>
    <w:rsid w:val="00B32136"/>
    <w:rsid w:val="00B321B8"/>
    <w:rsid w:val="00B376B7"/>
    <w:rsid w:val="00B558EB"/>
    <w:rsid w:val="00B60186"/>
    <w:rsid w:val="00B6429D"/>
    <w:rsid w:val="00B7611D"/>
    <w:rsid w:val="00B96B44"/>
    <w:rsid w:val="00BE4A39"/>
    <w:rsid w:val="00BF0639"/>
    <w:rsid w:val="00C02EBC"/>
    <w:rsid w:val="00C02ED7"/>
    <w:rsid w:val="00C1533D"/>
    <w:rsid w:val="00C1678E"/>
    <w:rsid w:val="00C2322B"/>
    <w:rsid w:val="00C32A65"/>
    <w:rsid w:val="00C479DA"/>
    <w:rsid w:val="00C96604"/>
    <w:rsid w:val="00CA0BA8"/>
    <w:rsid w:val="00CD223D"/>
    <w:rsid w:val="00CE060E"/>
    <w:rsid w:val="00D8459E"/>
    <w:rsid w:val="00DA6FCB"/>
    <w:rsid w:val="00DC148A"/>
    <w:rsid w:val="00DC2E3E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561B"/>
    <w:rsid w:val="00EB3DFD"/>
    <w:rsid w:val="00EB4250"/>
    <w:rsid w:val="00EB6684"/>
    <w:rsid w:val="00ED6696"/>
    <w:rsid w:val="00F40B9F"/>
    <w:rsid w:val="00F506F7"/>
    <w:rsid w:val="00F629FC"/>
    <w:rsid w:val="00F64BE7"/>
    <w:rsid w:val="00F707AB"/>
    <w:rsid w:val="00F80350"/>
    <w:rsid w:val="00F86409"/>
    <w:rsid w:val="00F92F00"/>
    <w:rsid w:val="00FA7149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5</cp:revision>
  <cp:lastPrinted>2024-10-20T15:22:00Z</cp:lastPrinted>
  <dcterms:created xsi:type="dcterms:W3CDTF">2025-03-31T12:08:00Z</dcterms:created>
  <dcterms:modified xsi:type="dcterms:W3CDTF">2025-03-31T12:16:00Z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