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Králi driftu odštartujú ročník 2020 na SLOVAKIA RINGU</w:t>
      </w:r>
    </w:p>
    <w:p>
      <w:pPr>
        <w:pStyle w:val="TextBody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Orechová Potôň, 26. február 2020 - </w:t>
      </w:r>
      <w:r>
        <w:rPr>
          <w:rFonts w:ascii="Calibri" w:hAnsi="Calibri"/>
          <w:b/>
          <w:bCs/>
          <w:sz w:val="22"/>
          <w:szCs w:val="22"/>
        </w:rPr>
        <w:t>Jedenásta sezóna SLOVAKIA RINGU - prvého permanentného autodrómu na Slovensku, sa začína medzinárodnými pretekmi v kontrolovanom šmyku (driftovaní) pod názvom Drift Kings (28.-29.3.).</w:t>
      </w:r>
    </w:p>
    <w:p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Predchodca seriálu - King of Europe nie je pre nás žiadnou novinkou. Napokon, európskych kráľov kontrolovaného šmyku sme u nás pravidelne vídavali už od roku 2012. </w:t>
      </w:r>
      <w:r>
        <w:rPr>
          <w:rFonts w:ascii="Calibri" w:hAnsi="Calibri"/>
          <w:sz w:val="22"/>
          <w:szCs w:val="22"/>
        </w:rPr>
        <w:t>Tento rok šampionát trochu zmenil šat, no podstata ostáva rovnako zaujímavá a divácky atraktívna: paralelné súboje vždy dvoch "vytunovaných" áut, v šmyku a pri nájazdových rýchlostiach zhruba 180 km/h... To nie je žiadna maličkosť a divákov často zabávajú práve "nezvládnuté" manévre - kontakty, či šmyky do štrkových výbehových zón.</w:t>
      </w:r>
    </w:p>
    <w:p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Trať je krátka, s dlhou štartovou rovinkou a následnou sériou dvoch "esíčiek". Zvuk vyladených motorov, nekonečný dym spálených pneumatík a akrobatická jazda najlepších pretekárov Európy nenechajú nikoho chladným. Napokon, rozhodcovia porovnávajú množstvo faktorov, ktoré vo vyraďovacích jazdách rozhodnú o víťazovi: presnosť jazdeckej línie, maximálna rýchlosť a uhol, dym pneumatík, celková šou a telemetria.</w:t>
      </w:r>
    </w:p>
    <w:p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Drift Kings </w:t>
      </w:r>
      <w:r>
        <w:rPr>
          <w:rFonts w:ascii="Calibri" w:hAnsi="Calibri"/>
          <w:sz w:val="22"/>
          <w:szCs w:val="22"/>
        </w:rPr>
        <w:t xml:space="preserve">u nás </w:t>
      </w:r>
      <w:r>
        <w:rPr>
          <w:rFonts w:ascii="Calibri" w:hAnsi="Calibri"/>
          <w:sz w:val="22"/>
          <w:szCs w:val="22"/>
        </w:rPr>
        <w:t>zároveň odštartuje svoju 16. sezónu. Pretekať sa bude v triedach Pro, Pro2 a Queen Series, určenej pre dámy. Európska odnož tohto medzinárodného seriálu neskôr pokračuje do Maďarska, Nemecka, Grécka a na Cyprus.</w:t>
      </w:r>
    </w:p>
    <w:p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Okruh SLOVAKIA RING však okrem kráľov driftu čakajú neskôr ďalšie zaujímavé medzinárodné podujatia, ktorým kraľuje </w:t>
      </w:r>
      <w:r>
        <w:rPr>
          <w:rFonts w:ascii="Calibri" w:hAnsi="Calibri"/>
          <w:sz w:val="22"/>
          <w:szCs w:val="22"/>
        </w:rPr>
        <w:t xml:space="preserve">OMV MaxxMotion </w:t>
      </w:r>
      <w:r>
        <w:rPr>
          <w:rFonts w:ascii="Calibri" w:hAnsi="Calibri"/>
          <w:sz w:val="22"/>
          <w:szCs w:val="22"/>
        </w:rPr>
        <w:t>WTCR - FIA Svetový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pohár cestovných automobilov, ktorý sa podelí o víkend </w:t>
      </w:r>
      <w:r>
        <w:rPr>
          <w:rFonts w:ascii="Calibri" w:hAnsi="Calibri"/>
          <w:sz w:val="22"/>
          <w:szCs w:val="22"/>
        </w:rPr>
        <w:t>6.-7. júna s Majstrovstvami Európy ťahačov FIA ETCR.</w:t>
      </w:r>
    </w:p>
    <w:p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Style w:val="StrongEmphasis"/>
          <w:rFonts w:ascii="Calibri" w:hAnsi="Calibri"/>
          <w:b w:val="false"/>
          <w:bCs w:val="false"/>
          <w:color w:val="auto"/>
          <w:sz w:val="22"/>
          <w:szCs w:val="22"/>
        </w:rPr>
        <w:t>Viac informácií nájdete na novom webe www.slovakiaring.sk.</w:t>
      </w:r>
    </w:p>
    <w:p>
      <w:pPr>
        <w:pStyle w:val="Normal"/>
        <w:rPr/>
      </w:pPr>
      <w:r>
        <w:rPr>
          <w:i/>
        </w:rPr>
        <w:t>***</w:t>
      </w:r>
      <w:bookmarkStart w:id="0" w:name="_GoBack"/>
      <w:bookmarkEnd w:id="0"/>
    </w:p>
    <w:p>
      <w:pPr>
        <w:pStyle w:val="Normal"/>
        <w:rPr/>
      </w:pPr>
      <w:r>
        <w:rPr>
          <w:b/>
          <w:i/>
        </w:rPr>
        <w:t>Okruh SLOVAKIA RING / Areál SLOVAKIA RING</w:t>
      </w:r>
    </w:p>
    <w:p>
      <w:pPr>
        <w:pStyle w:val="Normal"/>
        <w:jc w:val="both"/>
        <w:rPr>
          <w:rFonts w:cs="Calibri"/>
          <w:i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>
      <w:pPr>
        <w:pStyle w:val="Normal"/>
        <w:spacing w:lineRule="auto" w:line="240"/>
        <w:jc w:val="both"/>
        <w:rPr/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off-road jazdu vo vynovenom areáli a užiť si relax v hoteli. Súčasťou širšieho areálu je aj nový </w:t>
      </w:r>
      <w:r>
        <w:rPr>
          <w:b/>
          <w:i/>
        </w:rPr>
        <w:t>Malkia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 a wellness centrum so saunami a bazénom. </w:t>
      </w:r>
      <w:r>
        <w:rPr>
          <w:i/>
          <w:color w:val="auto"/>
        </w:rPr>
        <w:t>V areáli nájdete tiež off-roadový polygón, Vojenské múzeum a najnovším prírastkom je špičkové Slovenské motokárové centrum.</w:t>
      </w:r>
    </w:p>
    <w:p>
      <w:pPr>
        <w:pStyle w:val="Normal"/>
        <w:spacing w:lineRule="auto" w:line="240" w:before="280" w:after="0"/>
        <w:rPr>
          <w:b/>
          <w:b/>
        </w:rPr>
      </w:pPr>
      <w:r>
        <w:rPr>
          <w:b/>
        </w:rPr>
        <w:t>Ďalšie informácie:</w:t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536"/>
        <w:gridCol w:w="4535"/>
      </w:tblGrid>
      <w:tr>
        <w:trPr/>
        <w:tc>
          <w:tcPr>
            <w:tcW w:w="4536" w:type="dxa"/>
            <w:tcBorders/>
            <w:shd w:color="auto" w:fill="auto" w:val="clear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Peter Pecze</w:t>
              <w:br/>
              <w:t>Marketing Director, SLOVAKIA RING</w:t>
              <w:br/>
              <w:t>mobil: +421 911 423 134</w:t>
              <w:br/>
              <w:t>e-mail: pecze@slovakiaring.sk</w:t>
            </w:r>
          </w:p>
        </w:tc>
        <w:tc>
          <w:tcPr>
            <w:tcW w:w="4535" w:type="dxa"/>
            <w:tcBorders/>
            <w:shd w:color="auto" w:fill="auto" w:val="clear"/>
          </w:tcPr>
          <w:p>
            <w:pPr>
              <w:pStyle w:val="TextBody"/>
              <w:spacing w:lineRule="auto" w:line="288" w:before="0" w:after="140"/>
              <w:rPr/>
            </w:pPr>
            <w:r>
              <w:rPr/>
              <w:t>Martin Trenkler</w:t>
              <w:br/>
              <w:t>Press Officer, SLOVAKIA RING</w:t>
              <w:br/>
              <w:t>mobil: +421 907 370 727</w:t>
              <w:br/>
              <w:t>e-mail: media@slovakiaring.sk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826770" cy="835660"/>
          <wp:effectExtent l="0" t="0" r="0" b="0"/>
          <wp:docPr id="1" name="image0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Arial Unicode MS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 Unicode MS"/>
      <w:color w:val="00000A"/>
      <w:kern w:val="0"/>
      <w:sz w:val="22"/>
      <w:szCs w:val="22"/>
      <w:lang w:val="sk-SK" w:eastAsia="en-US" w:bidi="ar-SA"/>
    </w:rPr>
  </w:style>
  <w:style w:type="paragraph" w:styleId="Heading1">
    <w:name w:val="Heading 1"/>
    <w:basedOn w:val="Heading"/>
    <w:next w:val="TextBody"/>
    <w:qFormat/>
    <w:pPr>
      <w:outlineLvl w:val="0"/>
    </w:pPr>
    <w:rPr>
      <w:rFonts w:ascii="Liberation Serif" w:hAnsi="Liberation Serif" w:eastAsia="Songti SC"/>
      <w:b/>
      <w:bCs/>
      <w:sz w:val="48"/>
      <w:szCs w:val="48"/>
    </w:rPr>
  </w:style>
  <w:style w:type="paragraph" w:styleId="Heading2">
    <w:name w:val="Heading 2"/>
    <w:basedOn w:val="Normal"/>
    <w:qFormat/>
    <w:pPr>
      <w:widowControl w:val="false"/>
      <w:spacing w:before="200" w:after="120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Pr/>
  </w:style>
  <w:style w:type="character" w:styleId="PtaChar" w:customStyle="1">
    <w:name w:val="Päta Char"/>
    <w:basedOn w:val="DefaultParagraphFont"/>
    <w:link w:val="Pta"/>
    <w:uiPriority w:val="99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/>
  </w:style>
  <w:style w:type="character" w:styleId="ListLabel3" w:customStyle="1">
    <w:name w:val="ListLabel 3"/>
    <w:qFormat/>
    <w:rPr/>
  </w:style>
  <w:style w:type="character" w:styleId="Silnzvraznenie" w:customStyle="1">
    <w:name w:val="Silné zvýraznenie"/>
    <w:qFormat/>
    <w:rPr>
      <w:b/>
      <w:bCs/>
    </w:rPr>
  </w:style>
  <w:style w:type="character" w:styleId="ListLabel4" w:customStyle="1">
    <w:name w:val="ListLabel 4"/>
    <w:qFormat/>
    <w:rPr/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/>
  </w:style>
  <w:style w:type="character" w:styleId="ListLabel7" w:customStyle="1">
    <w:name w:val="ListLabel 7"/>
    <w:qFormat/>
    <w:rPr/>
  </w:style>
  <w:style w:type="character" w:styleId="Internetovodkaz" w:customStyle="1">
    <w:name w:val="Internetový odkaz"/>
    <w:qFormat/>
    <w:rPr>
      <w:color w:val="000080"/>
      <w:u w:val="single"/>
    </w:rPr>
  </w:style>
  <w:style w:type="character" w:styleId="ListLabel8" w:customStyle="1">
    <w:name w:val="ListLabel 8"/>
    <w:qFormat/>
    <w:rPr/>
  </w:style>
  <w:style w:type="character" w:styleId="ListLabel9" w:customStyle="1">
    <w:name w:val="ListLabel 9"/>
    <w:qFormat/>
    <w:rPr/>
  </w:style>
  <w:style w:type="character" w:styleId="ListLabel10" w:customStyle="1">
    <w:name w:val="ListLabel 10"/>
    <w:qFormat/>
    <w:rPr/>
  </w:style>
  <w:style w:type="character" w:styleId="ListLabel11" w:customStyle="1">
    <w:name w:val="ListLabel 11"/>
    <w:qFormat/>
    <w:rPr/>
  </w:style>
  <w:style w:type="character" w:styleId="ListLabel12" w:customStyle="1">
    <w:name w:val="ListLabel 12"/>
    <w:qFormat/>
    <w:rPr/>
  </w:style>
  <w:style w:type="character" w:styleId="ListLabel13" w:customStyle="1">
    <w:name w:val="ListLabel 13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14" w:customStyle="1">
    <w:name w:val="ListLabel 14"/>
    <w:qFormat/>
    <w:rPr>
      <w:rFonts w:ascii="Calibri" w:hAnsi="Calibri" w:cs="OpenSymbol"/>
      <w:sz w:val="22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StrongEmphasis" w:customStyle="1">
    <w:name w:val="Strong Emphasis"/>
    <w:qFormat/>
    <w:rPr>
      <w:b/>
      <w:b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/>
    <w:rPr/>
  </w:style>
  <w:style w:type="paragraph" w:styleId="Caption1">
    <w:name w:val="caption"/>
    <w:basedOn w:val="Normal"/>
    <w:qFormat/>
    <w:pPr>
      <w:spacing w:before="120" w:after="120"/>
    </w:pPr>
    <w:rPr>
      <w:i/>
      <w:sz w:val="24"/>
      <w:szCs w:val="24"/>
    </w:rPr>
  </w:style>
  <w:style w:type="paragraph" w:styleId="Nadpis" w:customStyle="1">
    <w:name w:val="Nadpis"/>
    <w:basedOn w:val="Normal"/>
    <w:qFormat/>
    <w:pPr>
      <w:keepNext w:val="true"/>
      <w:spacing w:before="240" w:after="120"/>
    </w:pPr>
    <w:rPr>
      <w:rFonts w:ascii="Liberation Sans" w:hAnsi="Liberation Sans" w:eastAsia="Arial Unicode MS"/>
      <w:sz w:val="28"/>
      <w:szCs w:val="28"/>
    </w:rPr>
  </w:style>
  <w:style w:type="paragraph" w:styleId="Header">
    <w:name w:val="Header"/>
    <w:basedOn w:val="Normal"/>
    <w:link w:val="HlavikaChar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taChar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Application>LibreOffice_Vanilla/6.2.6.2$MacOSX_X86_64 LibreOffice_project/684e730861356e74889dfe6dbddd3562aae2e6ad</Application>
  <Pages>2</Pages>
  <Words>463</Words>
  <Characters>2785</Characters>
  <CharactersWithSpaces>3236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2018-04-09T07:50:00Z</dcterms:created>
  <dc:creator>Martin Trenkler</dc:creator>
  <dc:description/>
  <dc:language>en-US</dc:language>
  <cp:lastModifiedBy/>
  <dcterms:modified xsi:type="dcterms:W3CDTF">2020-02-25T15:50:27Z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-368139003</vt:i4>
  </property>
</Properties>
</file>