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6496" w14:textId="77777777" w:rsidR="00574888" w:rsidRPr="00574888" w:rsidRDefault="00574888" w:rsidP="00574888">
      <w:pPr>
        <w:jc w:val="center"/>
        <w:rPr>
          <w:b/>
          <w:bCs/>
          <w:sz w:val="28"/>
          <w:szCs w:val="28"/>
        </w:rPr>
      </w:pPr>
      <w:r w:rsidRPr="00574888">
        <w:rPr>
          <w:b/>
          <w:bCs/>
          <w:sz w:val="28"/>
          <w:szCs w:val="28"/>
        </w:rPr>
        <w:t>MEMORANDUM O SPOLUPRÁCI PRINESIE SVETOVÉ PODUJATIA</w:t>
      </w:r>
    </w:p>
    <w:p w14:paraId="7EE89863" w14:textId="77777777" w:rsidR="007F210C" w:rsidRDefault="007F210C" w:rsidP="00574888">
      <w:pPr>
        <w:rPr>
          <w:b/>
          <w:bCs/>
        </w:rPr>
      </w:pPr>
    </w:p>
    <w:p w14:paraId="3737A03D" w14:textId="0D9742C1" w:rsidR="00574888" w:rsidRPr="00574888" w:rsidRDefault="00574888" w:rsidP="00574888">
      <w:pPr>
        <w:rPr>
          <w:b/>
          <w:bCs/>
        </w:rPr>
      </w:pPr>
      <w:r w:rsidRPr="00574888">
        <w:rPr>
          <w:b/>
          <w:bCs/>
        </w:rPr>
        <w:t>Bratislava, 7.3.2024 - Pretekársky okruh SLOVAKIA RING, Slovenská asociácia motoristického športu a Slovenská motocyklová federácia podpísali za účasti médií memorandum o spolupráci. Jeho cieľom je vytvoriť v najbližších rokoch na Slovensku podmienky pre hosťovanie celosvetovo významných motoristických podujatí pod hlavičkou FIA a FIM, s aktívnou podporou a účasťou Slovenskej republiky.</w:t>
      </w:r>
    </w:p>
    <w:p w14:paraId="0284CC6D" w14:textId="16005872" w:rsidR="00574888" w:rsidRDefault="00574888" w:rsidP="00574888">
      <w:r>
        <w:t xml:space="preserve">Predstavitelia jednotlivých </w:t>
      </w:r>
      <w:r>
        <w:t>strán dohody</w:t>
      </w:r>
      <w:r>
        <w:t xml:space="preserve"> svojím podpisom prejavili záujem o rozšírenie, už aj tak výbornej, vzájomnej spolupráce. V minulosti tieto spolupráce priniesli na Slovensko množstvo zaujímavých motoristických podujatí svetového kalibru. Zo všetkých stoja za zmienku podujatia ako Majstrovstvá sveta cestovných automobilov FIA WTCC (neskôr FIA WTCR), vytrvalostné majstrovstvá sveta pretekov cestných motocyklov FIM EWC, medzinárodné majstrovstvá cestných motocyklov FIM ALPE ADRIA, majstrovstvá Európy ťahačov na okruhu FIA ETRC, majstrovstvá zóny strednej Európy v </w:t>
      </w:r>
      <w:proofErr w:type="spellStart"/>
      <w:r>
        <w:t>relykrose</w:t>
      </w:r>
      <w:proofErr w:type="spellEnd"/>
      <w:r>
        <w:t xml:space="preserve"> FIA CEZ RALLYCROSS, preteky najvyššej kategórie FIA GT1 či juniorské preteky motocyklov FIM MINI GP.</w:t>
      </w:r>
    </w:p>
    <w:p w14:paraId="3BA31770" w14:textId="77777777" w:rsidR="00574888" w:rsidRDefault="00574888" w:rsidP="00574888"/>
    <w:p w14:paraId="132E4085" w14:textId="77777777" w:rsidR="00574888" w:rsidRDefault="00574888" w:rsidP="00574888">
      <w:r>
        <w:t xml:space="preserve">Spoločným cieľom zúčastnených strán je teda uskutočniť významné svetové motoristické podujatie na Slovensku s víziou zlepšiť poznateľnosť a samotnú propagáciu Slovenskej republiky prostredníctvom </w:t>
      </w:r>
      <w:proofErr w:type="spellStart"/>
      <w:r>
        <w:t>motoršportu</w:t>
      </w:r>
      <w:proofErr w:type="spellEnd"/>
      <w:r>
        <w:t>.</w:t>
      </w:r>
    </w:p>
    <w:p w14:paraId="78226963" w14:textId="365E39AC" w:rsidR="001260EA" w:rsidRPr="00B96B44" w:rsidRDefault="00973AC2">
      <w:r w:rsidRPr="00B96B44">
        <w:rPr>
          <w:i/>
        </w:rPr>
        <w:t>***</w:t>
      </w:r>
    </w:p>
    <w:p w14:paraId="5B31F027" w14:textId="77777777" w:rsidR="001260EA" w:rsidRPr="00B96B44" w:rsidRDefault="00973AC2">
      <w:r w:rsidRPr="00B96B44">
        <w:rPr>
          <w:b/>
          <w:i/>
        </w:rPr>
        <w:t>Okruh SLOVAKIA RING / Areál SLOVAKIA RING</w:t>
      </w:r>
    </w:p>
    <w:p w14:paraId="25D6E54E" w14:textId="77777777" w:rsidR="001260EA" w:rsidRPr="00B96B44" w:rsidRDefault="00973AC2">
      <w:pPr>
        <w:jc w:val="both"/>
      </w:pPr>
      <w:r w:rsidRPr="00B96B44">
        <w:rPr>
          <w:i/>
        </w:rPr>
        <w:t xml:space="preserve">SLOVAKIA RING je profesionálny pretekársky okruh s licenciou FIA 2. stupňa, jediný svojho druhu na Slovensku. S celkovou dĺžkou 5922 m sa radí medzi najdlhšie v Európe. Kvalitatívnymi a bezpečnostnými parametrami vytvára okruh zázemie pre prestížne svetové šampionáty pod hlavičkami FIA a FIM. Od roku 2010 prináša podujatia pre profesionálnych jazdcov, amatérov, firmy a širokú verejnosť. </w:t>
      </w:r>
    </w:p>
    <w:p w14:paraId="4027B2B5" w14:textId="488DF53E" w:rsidR="001260EA" w:rsidRPr="00B96B44" w:rsidRDefault="00973AC2">
      <w:pPr>
        <w:spacing w:line="240" w:lineRule="auto"/>
        <w:jc w:val="both"/>
      </w:pPr>
      <w:r w:rsidRPr="00B96B44">
        <w:rPr>
          <w:i/>
        </w:rPr>
        <w:t xml:space="preserve">SLOVAKIA RING pri Orechovej Potôni predstavuje jedinečný areál - jediný svojho druhu na Slovensku. Ponúka možnosti jazdiť na profesionálnom </w:t>
      </w:r>
      <w:proofErr w:type="spellStart"/>
      <w:r w:rsidRPr="00B96B44">
        <w:rPr>
          <w:i/>
        </w:rPr>
        <w:t>automotodróme</w:t>
      </w:r>
      <w:proofErr w:type="spellEnd"/>
      <w:r w:rsidRPr="00B96B44">
        <w:rPr>
          <w:i/>
        </w:rPr>
        <w:t xml:space="preserve">, zdokonaliť sa v škole bezpečnej jazdy, vyskúšať si terénnu jazdu vo vynovenom </w:t>
      </w:r>
      <w:proofErr w:type="spellStart"/>
      <w:r w:rsidRPr="00B96B44">
        <w:rPr>
          <w:b/>
          <w:i/>
        </w:rPr>
        <w:t>off-road</w:t>
      </w:r>
      <w:proofErr w:type="spellEnd"/>
      <w:r w:rsidRPr="00B96B44">
        <w:rPr>
          <w:b/>
          <w:i/>
        </w:rPr>
        <w:t xml:space="preserve"> areáli</w:t>
      </w:r>
      <w:r w:rsidRPr="00B96B44">
        <w:rPr>
          <w:i/>
        </w:rPr>
        <w:t xml:space="preserve"> a užiť si relax v hoteli. Súčasťou širšieho areálu je aj </w:t>
      </w:r>
      <w:proofErr w:type="spellStart"/>
      <w:r w:rsidRPr="00B96B44">
        <w:rPr>
          <w:b/>
          <w:i/>
        </w:rPr>
        <w:t>Malkia</w:t>
      </w:r>
      <w:proofErr w:type="spellEnd"/>
      <w:r w:rsidRPr="00B96B44">
        <w:rPr>
          <w:b/>
          <w:i/>
        </w:rPr>
        <w:t xml:space="preserve"> Park </w:t>
      </w:r>
      <w:r w:rsidRPr="00B96B44">
        <w:rPr>
          <w:i/>
        </w:rPr>
        <w:t>-</w:t>
      </w:r>
      <w:r w:rsidRPr="00B96B44">
        <w:rPr>
          <w:b/>
          <w:i/>
        </w:rPr>
        <w:t xml:space="preserve"> </w:t>
      </w:r>
      <w:r w:rsidRPr="00B96B44">
        <w:rPr>
          <w:i/>
        </w:rPr>
        <w:t xml:space="preserve">útočisko pre exotické zvieratá. K novým atrakciám patrí tiež </w:t>
      </w:r>
      <w:r w:rsidRPr="00B96B44">
        <w:rPr>
          <w:b/>
          <w:i/>
        </w:rPr>
        <w:t>Vojenské múzeum.</w:t>
      </w:r>
      <w:r w:rsidRPr="00B96B44">
        <w:rPr>
          <w:i/>
        </w:rPr>
        <w:t xml:space="preserve"> Pre všetkých, ktorí si chcú preveriť a zdokonaliť svoje jazdecké zručnosti - či už na aute alebo motocykle, je pripravené profesionálne </w:t>
      </w:r>
      <w:r w:rsidRPr="00B96B44">
        <w:rPr>
          <w:b/>
          <w:i/>
        </w:rPr>
        <w:t>CENTRUM BEZPEČNEJ JAZDY</w:t>
      </w:r>
      <w:r w:rsidRPr="00B96B44">
        <w:rPr>
          <w:i/>
        </w:rPr>
        <w:t xml:space="preserve"> s najmodernejším tréningovým cvičiskom v strednej Európe. Po aktívnom výkone si môžete dopriať výdatný obed či večeru v reštaurácii Ring a </w:t>
      </w:r>
      <w:r w:rsidRPr="00B96B44">
        <w:rPr>
          <w:b/>
          <w:i/>
        </w:rPr>
        <w:t>Hoteli Ring***</w:t>
      </w:r>
      <w:r w:rsidRPr="00B96B44">
        <w:rPr>
          <w:i/>
        </w:rPr>
        <w:t>, ktorý ponúka komfortné ubytovanie.</w:t>
      </w:r>
      <w:r w:rsidR="00380F63">
        <w:rPr>
          <w:i/>
        </w:rPr>
        <w:t xml:space="preserve"> Poslednou akvizíciou v areáli je špičkové </w:t>
      </w:r>
      <w:r w:rsidR="00380F63" w:rsidRPr="005D350C">
        <w:rPr>
          <w:b/>
          <w:bCs/>
          <w:i/>
        </w:rPr>
        <w:t>Slovenské motokárové centrum</w:t>
      </w:r>
      <w:r w:rsidR="00380F63">
        <w:rPr>
          <w:i/>
        </w:rPr>
        <w:t xml:space="preserve"> a jeho vonkajšia dráha dlhá 1170m. To ponúka bezkonkurenčný priestor pre aktívne jazdy na motokárach pre deti, dospelých ale aj majiteľov vlastných motokár. Centrum a dráha je ako jediná na Slovensku homologizovaná licenciou CIK-FIA.</w:t>
      </w:r>
    </w:p>
    <w:p w14:paraId="44FDBB15" w14:textId="6246880D" w:rsidR="00F86409" w:rsidRPr="007F210C" w:rsidRDefault="00F86409">
      <w:pPr>
        <w:spacing w:before="280" w:after="0" w:line="240" w:lineRule="auto"/>
        <w:rPr>
          <w:b/>
          <w:color w:val="FF0000"/>
        </w:rPr>
      </w:pPr>
      <w:r w:rsidRPr="007F210C">
        <w:rPr>
          <w:b/>
          <w:color w:val="FF0000"/>
        </w:rPr>
        <w:t>GENERÁLNYM REKLAMNÝM PARTNEROM OKUHU</w:t>
      </w:r>
      <w:r w:rsidR="00213CD5" w:rsidRPr="007F210C">
        <w:rPr>
          <w:b/>
          <w:color w:val="FF0000"/>
        </w:rPr>
        <w:t xml:space="preserve"> SLOVAKIA RING </w:t>
      </w:r>
      <w:r w:rsidRPr="007F210C">
        <w:rPr>
          <w:b/>
          <w:color w:val="FF0000"/>
        </w:rPr>
        <w:t xml:space="preserve"> JE OMV SLOVENSKO.</w:t>
      </w:r>
    </w:p>
    <w:p w14:paraId="4DFFADA2" w14:textId="54FEEC85" w:rsidR="001260EA" w:rsidRPr="00B96B44" w:rsidRDefault="00973AC2">
      <w:pPr>
        <w:spacing w:before="280" w:after="0" w:line="240" w:lineRule="auto"/>
        <w:rPr>
          <w:b/>
        </w:rPr>
      </w:pPr>
      <w:r w:rsidRPr="00B96B44">
        <w:rPr>
          <w:b/>
        </w:rPr>
        <w:t>Ďalšie informácie:</w:t>
      </w:r>
    </w:p>
    <w:tbl>
      <w:tblPr>
        <w:tblW w:w="9072" w:type="dxa"/>
        <w:tblCellMar>
          <w:top w:w="55" w:type="dxa"/>
          <w:left w:w="55" w:type="dxa"/>
          <w:bottom w:w="55" w:type="dxa"/>
          <w:right w:w="55" w:type="dxa"/>
        </w:tblCellMar>
        <w:tblLook w:val="04A0" w:firstRow="1" w:lastRow="0" w:firstColumn="1" w:lastColumn="0" w:noHBand="0" w:noVBand="1"/>
      </w:tblPr>
      <w:tblGrid>
        <w:gridCol w:w="4537"/>
        <w:gridCol w:w="4535"/>
      </w:tblGrid>
      <w:tr w:rsidR="001260EA" w:rsidRPr="00B96B44" w14:paraId="443428BD" w14:textId="77777777">
        <w:tc>
          <w:tcPr>
            <w:tcW w:w="4536" w:type="dxa"/>
            <w:shd w:val="clear" w:color="auto" w:fill="auto"/>
          </w:tcPr>
          <w:p w14:paraId="64B4FE8F" w14:textId="47BA796E" w:rsidR="001260EA" w:rsidRPr="00B96B44" w:rsidRDefault="005D350C">
            <w:pPr>
              <w:pStyle w:val="Zkladntext"/>
            </w:pPr>
            <w:r>
              <w:lastRenderedPageBreak/>
              <w:t xml:space="preserve">Ing. </w:t>
            </w:r>
            <w:r w:rsidR="00973AC2" w:rsidRPr="00B96B44">
              <w:t>Peter Pecze</w:t>
            </w:r>
            <w:r w:rsidR="00973AC2" w:rsidRPr="00B96B44">
              <w:br/>
              <w:t xml:space="preserve">Marketing </w:t>
            </w:r>
            <w:proofErr w:type="spellStart"/>
            <w:r w:rsidR="00973AC2" w:rsidRPr="00B96B44">
              <w:t>Director</w:t>
            </w:r>
            <w:proofErr w:type="spellEnd"/>
            <w:r w:rsidR="00973AC2" w:rsidRPr="00B96B44">
              <w:t>, SLOVAKIA RING</w:t>
            </w:r>
            <w:r w:rsidR="00973AC2" w:rsidRPr="00B96B44">
              <w:br/>
              <w:t>mobil: +421 911 423 134</w:t>
            </w:r>
            <w:r w:rsidR="00973AC2" w:rsidRPr="00B96B44">
              <w:br/>
              <w:t>e-mail: pecze@slovakiaring.sk</w:t>
            </w:r>
          </w:p>
        </w:tc>
        <w:tc>
          <w:tcPr>
            <w:tcW w:w="4535" w:type="dxa"/>
            <w:shd w:val="clear" w:color="auto" w:fill="auto"/>
          </w:tcPr>
          <w:p w14:paraId="0E96A492" w14:textId="1CF1AD1B" w:rsidR="001260EA" w:rsidRPr="00B96B44" w:rsidRDefault="001260EA">
            <w:pPr>
              <w:pStyle w:val="Zkladntext"/>
            </w:pPr>
          </w:p>
        </w:tc>
      </w:tr>
    </w:tbl>
    <w:p w14:paraId="200BC13D" w14:textId="77777777" w:rsidR="001260EA" w:rsidRPr="00B96B44" w:rsidRDefault="001260EA">
      <w:pPr>
        <w:jc w:val="both"/>
      </w:pPr>
    </w:p>
    <w:sectPr w:rsidR="001260EA" w:rsidRPr="00B96B44">
      <w:headerReference w:type="default" r:id="rId6"/>
      <w:pgSz w:w="11906" w:h="16838"/>
      <w:pgMar w:top="1417" w:right="1417" w:bottom="1417" w:left="1417" w:header="708" w:footer="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521C" w14:textId="77777777" w:rsidR="005208C0" w:rsidRDefault="005208C0">
      <w:pPr>
        <w:spacing w:after="0" w:line="240" w:lineRule="auto"/>
      </w:pPr>
      <w:r>
        <w:separator/>
      </w:r>
    </w:p>
  </w:endnote>
  <w:endnote w:type="continuationSeparator" w:id="0">
    <w:p w14:paraId="381A72BA" w14:textId="77777777" w:rsidR="005208C0" w:rsidRDefault="0052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6099" w14:textId="77777777" w:rsidR="005208C0" w:rsidRDefault="005208C0">
      <w:pPr>
        <w:spacing w:after="0" w:line="240" w:lineRule="auto"/>
      </w:pPr>
      <w:r>
        <w:separator/>
      </w:r>
    </w:p>
  </w:footnote>
  <w:footnote w:type="continuationSeparator" w:id="0">
    <w:p w14:paraId="0CEFB539" w14:textId="77777777" w:rsidR="005208C0" w:rsidRDefault="00520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027" w14:textId="77777777" w:rsidR="001260EA" w:rsidRDefault="00973AC2">
    <w:pPr>
      <w:pStyle w:val="Hlavika"/>
    </w:pPr>
    <w:r>
      <w:rPr>
        <w:noProof/>
        <w:lang w:eastAsia="sk-SK"/>
      </w:rPr>
      <w:drawing>
        <wp:inline distT="0" distB="0" distL="0" distR="0" wp14:anchorId="61B38786" wp14:editId="3F630834">
          <wp:extent cx="826770" cy="83566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pic:cNvPicPr>
                    <a:picLocks noChangeAspect="1" noChangeArrowheads="1"/>
                  </pic:cNvPicPr>
                </pic:nvPicPr>
                <pic:blipFill>
                  <a:blip r:embed="rId1"/>
                  <a:stretch>
                    <a:fillRect/>
                  </a:stretch>
                </pic:blipFill>
                <pic:spPr bwMode="auto">
                  <a:xfrm>
                    <a:off x="0" y="0"/>
                    <a:ext cx="826770" cy="835660"/>
                  </a:xfrm>
                  <a:prstGeom prst="rect">
                    <a:avLst/>
                  </a:prstGeom>
                </pic:spPr>
              </pic:pic>
            </a:graphicData>
          </a:graphic>
        </wp:inline>
      </w:drawing>
    </w:r>
  </w:p>
  <w:p w14:paraId="1CEE9B4E" w14:textId="77777777" w:rsidR="001260EA" w:rsidRDefault="001260EA">
    <w:pPr>
      <w:pStyle w:val="Hlavika"/>
    </w:pPr>
  </w:p>
  <w:p w14:paraId="08C8CF96" w14:textId="77777777" w:rsidR="001260EA" w:rsidRDefault="001260E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EA"/>
    <w:rsid w:val="000025FD"/>
    <w:rsid w:val="000D52A5"/>
    <w:rsid w:val="001260EA"/>
    <w:rsid w:val="00160D53"/>
    <w:rsid w:val="00213CD5"/>
    <w:rsid w:val="002A6542"/>
    <w:rsid w:val="002F38DA"/>
    <w:rsid w:val="00321E8D"/>
    <w:rsid w:val="00380F63"/>
    <w:rsid w:val="003842EC"/>
    <w:rsid w:val="00414980"/>
    <w:rsid w:val="005064A1"/>
    <w:rsid w:val="005208C0"/>
    <w:rsid w:val="0053528C"/>
    <w:rsid w:val="00574888"/>
    <w:rsid w:val="0057552F"/>
    <w:rsid w:val="005D350C"/>
    <w:rsid w:val="00600425"/>
    <w:rsid w:val="00633B72"/>
    <w:rsid w:val="006A3405"/>
    <w:rsid w:val="006F21B3"/>
    <w:rsid w:val="00796F64"/>
    <w:rsid w:val="007F210C"/>
    <w:rsid w:val="0083501E"/>
    <w:rsid w:val="008A58E7"/>
    <w:rsid w:val="008E0E39"/>
    <w:rsid w:val="00944E2C"/>
    <w:rsid w:val="0096044D"/>
    <w:rsid w:val="00963E95"/>
    <w:rsid w:val="00965615"/>
    <w:rsid w:val="00973AC2"/>
    <w:rsid w:val="009C161E"/>
    <w:rsid w:val="009F2AE9"/>
    <w:rsid w:val="00AA1E03"/>
    <w:rsid w:val="00AD665A"/>
    <w:rsid w:val="00B96B44"/>
    <w:rsid w:val="00BE7BF0"/>
    <w:rsid w:val="00C02EBC"/>
    <w:rsid w:val="00C05644"/>
    <w:rsid w:val="00CA0BA8"/>
    <w:rsid w:val="00DA6FCB"/>
    <w:rsid w:val="00DF1932"/>
    <w:rsid w:val="00DF4F7D"/>
    <w:rsid w:val="00E31112"/>
    <w:rsid w:val="00EB3DFD"/>
    <w:rsid w:val="00F506F7"/>
    <w:rsid w:val="00F64BE7"/>
    <w:rsid w:val="00F86409"/>
    <w:rsid w:val="00F92F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B9DE"/>
  <w15:docId w15:val="{D5560C0B-248A-4122-97D5-5CBFF03C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rFonts w:eastAsia="Calibri"/>
      <w:color w:val="00000A"/>
      <w:sz w:val="22"/>
    </w:rPr>
  </w:style>
  <w:style w:type="paragraph" w:styleId="Nadpis2">
    <w:name w:val="heading 2"/>
    <w:basedOn w:val="Normlny"/>
    <w:qFormat/>
    <w:pPr>
      <w:widowControl w:val="0"/>
      <w:spacing w:before="200" w:after="120"/>
      <w:outlineLvl w:val="1"/>
    </w:pPr>
    <w:rPr>
      <w:rFonts w:ascii="Liberation Serif" w:eastAsia="Tahoma" w:hAnsi="Liberation Serif" w:cs="Tahoma"/>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InternetLink">
    <w:name w:val="Internet Link"/>
    <w:basedOn w:val="Predvolenpsmoodseku"/>
    <w:uiPriority w:val="99"/>
    <w:unhideWhenUsed/>
    <w:rsid w:val="008D72DA"/>
    <w:rPr>
      <w:color w:val="0563C1" w:themeColor="hyperlink"/>
      <w:u w:val="single"/>
    </w:rPr>
  </w:style>
  <w:style w:type="character" w:customStyle="1" w:styleId="TextbublinyChar">
    <w:name w:val="Text bubliny Char"/>
    <w:basedOn w:val="Predvolenpsmoodseku"/>
    <w:link w:val="Textbubliny"/>
    <w:uiPriority w:val="99"/>
    <w:qFormat/>
    <w:rPr>
      <w:rFonts w:ascii="Tahoma" w:hAnsi="Tahoma" w:cs="Tahoma"/>
      <w:color w:val="00000A"/>
      <w:sz w:val="16"/>
      <w:szCs w:val="16"/>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Silnzvraznenie">
    <w:name w:val="Silné zvýraznenie"/>
    <w:qFormat/>
    <w:rPr>
      <w:b/>
      <w:bCs/>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Internetovodkaz">
    <w:name w:val="Internetový odkaz"/>
    <w:qFormat/>
    <w:rPr>
      <w:color w:val="000080"/>
      <w:u w:val="single"/>
    </w:rPr>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StrongEmphasis">
    <w:name w:val="Strong Emphasis"/>
    <w:qFormat/>
    <w:rPr>
      <w:b/>
      <w:bCs/>
    </w:rPr>
  </w:style>
  <w:style w:type="character" w:customStyle="1" w:styleId="ListLabel14">
    <w:name w:val="ListLabel 14"/>
    <w:qFormat/>
  </w:style>
  <w:style w:type="paragraph" w:customStyle="1" w:styleId="Heading">
    <w:name w:val="Heading"/>
    <w:basedOn w:val="Normlny"/>
    <w:next w:val="Zkladntext"/>
    <w:qFormat/>
    <w:pPr>
      <w:keepNext/>
      <w:spacing w:before="240" w:after="120"/>
    </w:pPr>
    <w:rPr>
      <w:rFonts w:ascii="Liberation Sans" w:eastAsia="Arial Unicode MS"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pacing w:before="120" w:after="120"/>
    </w:pPr>
    <w:rPr>
      <w:i/>
      <w:sz w:val="24"/>
      <w:szCs w:val="24"/>
    </w:rPr>
  </w:style>
  <w:style w:type="paragraph" w:customStyle="1" w:styleId="Index">
    <w:name w:val="Index"/>
    <w:basedOn w:val="Normlny"/>
    <w:qFormat/>
  </w:style>
  <w:style w:type="paragraph" w:customStyle="1" w:styleId="Nadpis">
    <w:name w:val="Nadpis"/>
    <w:basedOn w:val="Normlny"/>
    <w:qFormat/>
    <w:pPr>
      <w:keepNext/>
      <w:spacing w:before="240" w:after="120"/>
    </w:pPr>
    <w:rPr>
      <w:rFonts w:ascii="Liberation Sans" w:eastAsia="Arial Unicode MS" w:hAnsi="Liberation Sans"/>
      <w:sz w:val="28"/>
      <w:szCs w:val="28"/>
    </w:rPr>
  </w:style>
  <w:style w:type="paragraph" w:styleId="Hlavika">
    <w:name w:val="header"/>
    <w:basedOn w:val="Normlny"/>
    <w:link w:val="HlavikaChar"/>
    <w:uiPriority w:val="99"/>
    <w:pPr>
      <w:tabs>
        <w:tab w:val="center" w:pos="4536"/>
        <w:tab w:val="right" w:pos="9072"/>
      </w:tabs>
      <w:spacing w:after="0" w:line="240" w:lineRule="auto"/>
    </w:pPr>
  </w:style>
  <w:style w:type="paragraph" w:styleId="Pta">
    <w:name w:val="footer"/>
    <w:basedOn w:val="Normlny"/>
    <w:link w:val="PtaChar"/>
    <w:uiPriority w:val="99"/>
    <w:pPr>
      <w:tabs>
        <w:tab w:val="center" w:pos="4536"/>
        <w:tab w:val="right" w:pos="9072"/>
      </w:tabs>
      <w:spacing w:after="0" w:line="240" w:lineRule="auto"/>
    </w:pPr>
  </w:style>
  <w:style w:type="paragraph" w:styleId="Textbubliny">
    <w:name w:val="Balloon Text"/>
    <w:basedOn w:val="Normlny"/>
    <w:link w:val="TextbublinyChar"/>
    <w:uiPriority w:val="99"/>
    <w:qFormat/>
    <w:pPr>
      <w:spacing w:after="0" w:line="240" w:lineRule="auto"/>
    </w:pPr>
    <w:rPr>
      <w:rFonts w:ascii="Tahoma" w:hAnsi="Tahoma" w:cs="Tahoma"/>
      <w:sz w:val="16"/>
      <w:szCs w:val="16"/>
    </w:rPr>
  </w:style>
  <w:style w:type="paragraph" w:customStyle="1" w:styleId="TableContents">
    <w:name w:val="Table Contents"/>
    <w:basedOn w:val="Normlny"/>
    <w:qFormat/>
    <w:pPr>
      <w:suppressLineNumbers/>
    </w:pPr>
  </w:style>
  <w:style w:type="paragraph" w:customStyle="1" w:styleId="TableHeading">
    <w:name w:val="Table Heading"/>
    <w:basedOn w:val="TableContents"/>
    <w:qFormat/>
    <w:pPr>
      <w:jc w:val="center"/>
    </w:pPr>
    <w:rPr>
      <w:b/>
      <w:bCs/>
    </w:rPr>
  </w:style>
  <w:style w:type="character" w:styleId="Hypertextovprepojenie">
    <w:name w:val="Hyperlink"/>
    <w:basedOn w:val="Predvolenpsmoodseku"/>
    <w:uiPriority w:val="99"/>
    <w:unhideWhenUsed/>
    <w:rsid w:val="00B96B44"/>
    <w:rPr>
      <w:color w:val="0563C1" w:themeColor="hyperlink"/>
      <w:u w:val="single"/>
    </w:rPr>
  </w:style>
  <w:style w:type="character" w:styleId="Nevyrieenzmienka">
    <w:name w:val="Unresolved Mention"/>
    <w:basedOn w:val="Predvolenpsmoodseku"/>
    <w:uiPriority w:val="99"/>
    <w:semiHidden/>
    <w:unhideWhenUsed/>
    <w:rsid w:val="00B96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Trenkler</dc:creator>
  <dc:description/>
  <cp:lastModifiedBy>Akos Feher</cp:lastModifiedBy>
  <cp:revision>4</cp:revision>
  <dcterms:created xsi:type="dcterms:W3CDTF">2024-03-11T15:42:00Z</dcterms:created>
  <dcterms:modified xsi:type="dcterms:W3CDTF">2024-03-11T15:43:00Z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-368139003</vt:i4>
  </property>
</Properties>
</file>